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6615A" w14:textId="77777777" w:rsidR="00EE6C4D" w:rsidRDefault="00000000">
      <w:pPr>
        <w:pStyle w:val="Title"/>
        <w:spacing w:line="259" w:lineRule="auto"/>
        <w:jc w:val="center"/>
      </w:pPr>
      <w:r>
        <w:t>BÀI TẬP 60 PHÚT</w:t>
      </w:r>
      <w:r>
        <w:br/>
      </w:r>
      <w:r>
        <w:rPr>
          <w:color w:val="2E75B6"/>
          <w:sz w:val="32"/>
        </w:rPr>
        <w:t>Monolith, Microservices, Data Ownership, API Gateway &amp; BFF</w:t>
      </w:r>
    </w:p>
    <w:p w14:paraId="47B1AB36" w14:textId="77777777" w:rsidR="00EE6C4D" w:rsidRDefault="00000000">
      <w:pPr>
        <w:spacing w:line="259" w:lineRule="auto"/>
        <w:jc w:val="center"/>
      </w:pPr>
      <w:r>
        <w:rPr>
          <w:b/>
          <w:color w:val="464646"/>
          <w:sz w:val="23"/>
        </w:rPr>
        <w:t>Môn: Software Architecture</w:t>
      </w:r>
    </w:p>
    <w:tbl>
      <w:tblPr>
        <w:tblStyle w:val="TableGrid"/>
        <w:tblW w:w="0" w:type="auto"/>
        <w:jc w:val="center"/>
        <w:tblLook w:val="04A0" w:firstRow="1" w:lastRow="0" w:firstColumn="1" w:lastColumn="0" w:noHBand="0" w:noVBand="1"/>
      </w:tblPr>
      <w:tblGrid>
        <w:gridCol w:w="2464"/>
        <w:gridCol w:w="2464"/>
        <w:gridCol w:w="2464"/>
        <w:gridCol w:w="2464"/>
      </w:tblGrid>
      <w:tr w:rsidR="00EE6C4D" w14:paraId="1372BD46" w14:textId="77777777">
        <w:trPr>
          <w:jc w:val="center"/>
        </w:trPr>
        <w:tc>
          <w:tcPr>
            <w:tcW w:w="2466" w:type="dxa"/>
            <w:shd w:val="clear" w:color="auto" w:fill="F2F2F2"/>
            <w:vAlign w:val="center"/>
          </w:tcPr>
          <w:p w14:paraId="06021794" w14:textId="77777777" w:rsidR="00EE6C4D" w:rsidRDefault="00000000">
            <w:r>
              <w:rPr>
                <w:b/>
                <w:sz w:val="19"/>
              </w:rPr>
              <w:t>Họ và tên</w:t>
            </w:r>
          </w:p>
        </w:tc>
        <w:tc>
          <w:tcPr>
            <w:tcW w:w="2466" w:type="dxa"/>
            <w:vAlign w:val="center"/>
          </w:tcPr>
          <w:p w14:paraId="194F3DE4" w14:textId="77777777" w:rsidR="00EE6C4D" w:rsidRDefault="00EE6C4D"/>
        </w:tc>
        <w:tc>
          <w:tcPr>
            <w:tcW w:w="2466" w:type="dxa"/>
            <w:shd w:val="clear" w:color="auto" w:fill="F2F2F2"/>
            <w:vAlign w:val="center"/>
          </w:tcPr>
          <w:p w14:paraId="1006255A" w14:textId="77777777" w:rsidR="00EE6C4D" w:rsidRDefault="00000000">
            <w:r>
              <w:rPr>
                <w:b/>
                <w:sz w:val="19"/>
              </w:rPr>
              <w:t>MSSV</w:t>
            </w:r>
          </w:p>
        </w:tc>
        <w:tc>
          <w:tcPr>
            <w:tcW w:w="2466" w:type="dxa"/>
            <w:vAlign w:val="center"/>
          </w:tcPr>
          <w:p w14:paraId="56D3B926" w14:textId="77777777" w:rsidR="00EE6C4D" w:rsidRDefault="00EE6C4D"/>
        </w:tc>
      </w:tr>
      <w:tr w:rsidR="00EE6C4D" w14:paraId="3F3DB6F8" w14:textId="77777777">
        <w:trPr>
          <w:jc w:val="center"/>
        </w:trPr>
        <w:tc>
          <w:tcPr>
            <w:tcW w:w="2466" w:type="dxa"/>
            <w:shd w:val="clear" w:color="auto" w:fill="F2F2F2"/>
            <w:vAlign w:val="center"/>
          </w:tcPr>
          <w:p w14:paraId="33D3F16F" w14:textId="77777777" w:rsidR="00EE6C4D" w:rsidRDefault="00000000">
            <w:r>
              <w:rPr>
                <w:b/>
                <w:sz w:val="19"/>
              </w:rPr>
              <w:t>Lớp</w:t>
            </w:r>
          </w:p>
        </w:tc>
        <w:tc>
          <w:tcPr>
            <w:tcW w:w="2466" w:type="dxa"/>
            <w:vAlign w:val="center"/>
          </w:tcPr>
          <w:p w14:paraId="64E20258" w14:textId="77777777" w:rsidR="00EE6C4D" w:rsidRDefault="00EE6C4D"/>
        </w:tc>
        <w:tc>
          <w:tcPr>
            <w:tcW w:w="2466" w:type="dxa"/>
            <w:shd w:val="clear" w:color="auto" w:fill="F2F2F2"/>
            <w:vAlign w:val="center"/>
          </w:tcPr>
          <w:p w14:paraId="4D80CDB3" w14:textId="77777777" w:rsidR="00EE6C4D" w:rsidRDefault="00000000">
            <w:r>
              <w:rPr>
                <w:b/>
                <w:sz w:val="19"/>
              </w:rPr>
              <w:t>Ngày</w:t>
            </w:r>
          </w:p>
        </w:tc>
        <w:tc>
          <w:tcPr>
            <w:tcW w:w="2466" w:type="dxa"/>
            <w:vAlign w:val="center"/>
          </w:tcPr>
          <w:p w14:paraId="61601CCC" w14:textId="77777777" w:rsidR="00EE6C4D" w:rsidRDefault="00EE6C4D"/>
        </w:tc>
      </w:tr>
    </w:tbl>
    <w:p w14:paraId="3DA12169" w14:textId="77777777" w:rsidR="00EE6C4D" w:rsidRDefault="00EE6C4D">
      <w:pPr>
        <w:spacing w:line="259" w:lineRule="auto"/>
      </w:pPr>
    </w:p>
    <w:tbl>
      <w:tblPr>
        <w:tblW w:w="0" w:type="auto"/>
        <w:jc w:val="center"/>
        <w:tblLook w:val="04A0" w:firstRow="1" w:lastRow="0" w:firstColumn="1" w:lastColumn="0" w:noHBand="0" w:noVBand="1"/>
      </w:tblPr>
      <w:tblGrid>
        <w:gridCol w:w="9846"/>
      </w:tblGrid>
      <w:tr w:rsidR="00EE6C4D" w14:paraId="27C9BF4B" w14:textId="77777777">
        <w:trPr>
          <w:jc w:val="center"/>
        </w:trPr>
        <w:tc>
          <w:tcPr>
            <w:tcW w:w="9866" w:type="dxa"/>
            <w:tcBorders>
              <w:top w:val="single" w:sz="8" w:space="0" w:color="7EA6C7"/>
              <w:left w:val="single" w:sz="8" w:space="0" w:color="7EA6C7"/>
              <w:bottom w:val="single" w:sz="8" w:space="0" w:color="7EA6C7"/>
              <w:right w:val="single" w:sz="8" w:space="0" w:color="7EA6C7"/>
            </w:tcBorders>
            <w:shd w:val="clear" w:color="auto" w:fill="EAF2F8"/>
          </w:tcPr>
          <w:p w14:paraId="698B8066" w14:textId="77777777" w:rsidR="00EE6C4D" w:rsidRDefault="00000000">
            <w:pPr>
              <w:spacing w:after="0"/>
            </w:pPr>
            <w:r>
              <w:rPr>
                <w:sz w:val="20"/>
              </w:rPr>
              <w:t>Mục tiêu của bài tập: hiểu bản chất kiến trúc thông qua một tình huống thực tế. Không có một đáp án duy nhất. Điểm chủ yếu đến từ lập luận, trade-off, quyết định và tính nhất quán của toàn bài.</w:t>
            </w:r>
          </w:p>
        </w:tc>
      </w:tr>
    </w:tbl>
    <w:p w14:paraId="01BC6BDA" w14:textId="77777777" w:rsidR="00EE6C4D" w:rsidRDefault="00000000">
      <w:pPr>
        <w:pStyle w:val="SmallNote"/>
        <w:spacing w:line="259" w:lineRule="auto"/>
        <w:jc w:val="center"/>
      </w:pPr>
      <w:r>
        <w:t>Cơ sở nội dung: slide 26–35 của tài liệu Product Development, tập trung vào Monolith vs Microservices, domain/data ownership, coupling, direct client-to-microservice, API Gateway và BFF.</w:t>
      </w:r>
    </w:p>
    <w:p w14:paraId="3482483D" w14:textId="77777777" w:rsidR="00EE6C4D" w:rsidRDefault="00000000">
      <w:pPr>
        <w:pStyle w:val="Heading1"/>
        <w:spacing w:line="259" w:lineRule="auto"/>
      </w:pPr>
      <w:r>
        <w:t>1. Learning Objectives</w:t>
      </w:r>
    </w:p>
    <w:p w14:paraId="051A0EED" w14:textId="77777777" w:rsidR="00EE6C4D" w:rsidRDefault="00000000">
      <w:pPr>
        <w:pStyle w:val="ListBullet"/>
        <w:spacing w:after="40" w:line="259" w:lineRule="auto"/>
      </w:pPr>
      <w:r>
        <w:t>Phân biệt Monolith và Microservices theo boundary, deployment và responsibility thay vì theo “độ hiện đại” của công nghệ.</w:t>
      </w:r>
    </w:p>
    <w:p w14:paraId="53BB5E82" w14:textId="77777777" w:rsidR="00EE6C4D" w:rsidRDefault="00000000">
      <w:pPr>
        <w:pStyle w:val="ListBullet"/>
        <w:spacing w:after="40" w:line="259" w:lineRule="auto"/>
      </w:pPr>
      <w:r>
        <w:t>Nhận ra rằng tách source code chưa đủ tạo ra service độc lập nếu vẫn dùng chung data/schema.</w:t>
      </w:r>
    </w:p>
    <w:p w14:paraId="562574D8" w14:textId="77777777" w:rsidR="00EE6C4D" w:rsidRDefault="00000000">
      <w:pPr>
        <w:pStyle w:val="ListBullet"/>
        <w:spacing w:after="40" w:line="259" w:lineRule="auto"/>
      </w:pPr>
      <w:r>
        <w:t>Phát hiện coupling qua database, API contract và client biết trực tiếp topology nội bộ.</w:t>
      </w:r>
    </w:p>
    <w:p w14:paraId="76007794" w14:textId="77777777" w:rsidR="00EE6C4D" w:rsidRDefault="00000000">
      <w:pPr>
        <w:pStyle w:val="ListBullet"/>
        <w:spacing w:after="40" w:line="259" w:lineRule="auto"/>
      </w:pPr>
      <w:r>
        <w:t>Phân tích khi nào direct client-to-microservice trở thành vấn đề.</w:t>
      </w:r>
    </w:p>
    <w:p w14:paraId="0AF8654D" w14:textId="77777777" w:rsidR="00EE6C4D" w:rsidRDefault="00000000">
      <w:pPr>
        <w:pStyle w:val="ListBullet"/>
        <w:spacing w:after="40" w:line="259" w:lineRule="auto"/>
      </w:pPr>
      <w:r>
        <w:t>Phân biệt vai trò của domain service, API Gateway và Backend-for-Frontend (BFF).</w:t>
      </w:r>
    </w:p>
    <w:p w14:paraId="7652EA40" w14:textId="77777777" w:rsidR="00EE6C4D" w:rsidRDefault="00000000">
      <w:pPr>
        <w:pStyle w:val="ListBullet"/>
        <w:spacing w:after="40" w:line="259" w:lineRule="auto"/>
      </w:pPr>
      <w:r>
        <w:t>Đưa ra quyết định kiến trúc theo chuỗi: Problem → Architecture Choice → Trade-off → Decision → Justification.</w:t>
      </w:r>
    </w:p>
    <w:p w14:paraId="65F18AB1" w14:textId="77777777" w:rsidR="00EE6C4D" w:rsidRDefault="00000000">
      <w:pPr>
        <w:pStyle w:val="Heading1"/>
        <w:spacing w:line="259" w:lineRule="auto"/>
      </w:pPr>
      <w:r>
        <w:t>2. Bối cảnh bài toán — UniRide</w:t>
      </w:r>
    </w:p>
    <w:p w14:paraId="7E628270" w14:textId="77777777" w:rsidR="00EE6C4D" w:rsidRDefault="00000000">
      <w:pPr>
        <w:pStyle w:val="CaseText"/>
        <w:spacing w:line="259" w:lineRule="auto"/>
      </w:pPr>
      <w:r>
        <w:rPr>
          <w:b/>
        </w:rPr>
        <w:t>UniRide</w:t>
      </w:r>
      <w:r>
        <w:t xml:space="preserve"> là ứng dụng đặt xe nội bộ cho một trường đại học lớn. Hệ thống có Student Mobile App và Operations Web. Backend hiện tại là một application duy nhất, được chia logic thành bốn module: Passenger, Driver, Trip và Payment. Toàn hệ thống dùng chung một PostgreSQL database khoảng 26 tables; một số module đang đọc/ghi trực tiếp dữ liệu của module khác.</w:t>
      </w:r>
    </w:p>
    <w:p w14:paraId="2432F03C" w14:textId="77777777" w:rsidR="00EE6C4D" w:rsidRDefault="00000000">
      <w:pPr>
        <w:pStyle w:val="MonoDiagram"/>
        <w:pBdr>
          <w:top w:val="single" w:sz="4" w:space="0" w:color="D9D9D9"/>
          <w:left w:val="single" w:sz="4" w:space="0" w:color="D9D9D9"/>
          <w:bottom w:val="single" w:sz="4" w:space="0" w:color="D9D9D9"/>
          <w:right w:val="single" w:sz="4" w:space="0" w:color="D9D9D9"/>
        </w:pBdr>
        <w:shd w:val="clear" w:color="auto" w:fill="F7F7F7"/>
        <w:spacing w:line="259" w:lineRule="auto"/>
      </w:pPr>
      <w:r>
        <w:t>Student Mobile -------\</w:t>
      </w:r>
      <w:r>
        <w:br/>
        <w:t xml:space="preserve">                       \</w:t>
      </w:r>
      <w:r>
        <w:br/>
        <w:t xml:space="preserve">                        &gt; [ UniRide Backend ]</w:t>
      </w:r>
      <w:r>
        <w:br/>
        <w:t xml:space="preserve">                       /   ├─ Passenger</w:t>
      </w:r>
      <w:r>
        <w:br/>
        <w:t>Operations Web -------/    ├─ Driver</w:t>
      </w:r>
      <w:r>
        <w:br/>
        <w:t xml:space="preserve">                           ├─ Trip</w:t>
      </w:r>
      <w:r>
        <w:br/>
        <w:t xml:space="preserve">                           └─ Payment</w:t>
      </w:r>
      <w:r>
        <w:br/>
        <w:t xml:space="preserve">                                 |</w:t>
      </w:r>
      <w:r>
        <w:br/>
        <w:t xml:space="preserve">                           [ Shared DB ]</w:t>
      </w:r>
    </w:p>
    <w:p w14:paraId="5136F6DA" w14:textId="77777777" w:rsidR="00EE6C4D" w:rsidRDefault="00000000">
      <w:pPr>
        <w:pStyle w:val="Heading2"/>
        <w:spacing w:line="259" w:lineRule="auto"/>
      </w:pPr>
      <w:r>
        <w:t>Dữ liệu vận hành</w:t>
      </w:r>
    </w:p>
    <w:p w14:paraId="44A8E6DB" w14:textId="77777777" w:rsidR="00EE6C4D" w:rsidRDefault="00000000">
      <w:pPr>
        <w:pStyle w:val="ListBullet"/>
        <w:spacing w:after="40" w:line="259" w:lineRule="auto"/>
      </w:pPr>
      <w:r>
        <w:t>Khoảng 20.000 active users/ngày.</w:t>
      </w:r>
    </w:p>
    <w:p w14:paraId="1EAD3B59" w14:textId="77777777" w:rsidR="00EE6C4D" w:rsidRDefault="00000000">
      <w:pPr>
        <w:pStyle w:val="ListBullet"/>
        <w:spacing w:after="40" w:line="259" w:lineRule="auto"/>
      </w:pPr>
      <w:r>
        <w:t>Giờ cao điểm khoảng 700 requests/second.</w:t>
      </w:r>
    </w:p>
    <w:p w14:paraId="76CA8C5C" w14:textId="77777777" w:rsidR="00EE6C4D" w:rsidRDefault="00000000">
      <w:pPr>
        <w:pStyle w:val="ListBullet"/>
        <w:spacing w:after="40" w:line="259" w:lineRule="auto"/>
      </w:pPr>
      <w:r>
        <w:t>Backend team: 7 developers.</w:t>
      </w:r>
    </w:p>
    <w:p w14:paraId="5377AD1E" w14:textId="77777777" w:rsidR="00EE6C4D" w:rsidRDefault="00000000">
      <w:pPr>
        <w:pStyle w:val="ListBullet"/>
        <w:spacing w:after="40" w:line="259" w:lineRule="auto"/>
      </w:pPr>
      <w:r>
        <w:t>Trip thay đổi gần như mỗi tuần; Driver thay đổi ít.</w:t>
      </w:r>
    </w:p>
    <w:p w14:paraId="31392FF1" w14:textId="77777777" w:rsidR="00EE6C4D" w:rsidRDefault="00000000">
      <w:pPr>
        <w:pStyle w:val="ListBullet"/>
        <w:spacing w:after="40" w:line="259" w:lineRule="auto"/>
      </w:pPr>
      <w:r>
        <w:t>Mỗi thay đổi backend hiện phải deploy toàn application.</w:t>
      </w:r>
    </w:p>
    <w:p w14:paraId="79F0F46F" w14:textId="77777777" w:rsidR="00EE6C4D" w:rsidRDefault="00000000">
      <w:pPr>
        <w:pStyle w:val="ListBullet"/>
        <w:spacing w:after="40" w:line="259" w:lineRule="auto"/>
      </w:pPr>
      <w:r>
        <w:t>Dự kiến 12 tháng tới: 100.000 users/ngày, nhiều product squad hơn, mobile và Operations Web phát triển độc lập hơn.</w:t>
      </w:r>
    </w:p>
    <w:p w14:paraId="2BDE35E5" w14:textId="77777777" w:rsidR="00EE6C4D" w:rsidRDefault="00000000">
      <w:pPr>
        <w:pStyle w:val="Heading2"/>
        <w:spacing w:line="259" w:lineRule="auto"/>
      </w:pPr>
      <w:r>
        <w:t>Các đề xuất trong team</w:t>
      </w:r>
    </w:p>
    <w:tbl>
      <w:tblPr>
        <w:tblStyle w:val="TableGrid"/>
        <w:tblW w:w="0" w:type="auto"/>
        <w:jc w:val="center"/>
        <w:tblLook w:val="04A0" w:firstRow="1" w:lastRow="0" w:firstColumn="1" w:lastColumn="0" w:noHBand="0" w:noVBand="1"/>
      </w:tblPr>
      <w:tblGrid>
        <w:gridCol w:w="4928"/>
        <w:gridCol w:w="4928"/>
      </w:tblGrid>
      <w:tr w:rsidR="00EE6C4D" w14:paraId="5FFBF11D" w14:textId="77777777">
        <w:trPr>
          <w:tblHeader/>
          <w:jc w:val="center"/>
        </w:trPr>
        <w:tc>
          <w:tcPr>
            <w:tcW w:w="4933" w:type="dxa"/>
            <w:shd w:val="clear" w:color="auto" w:fill="1F4E79"/>
            <w:vAlign w:val="center"/>
          </w:tcPr>
          <w:p w14:paraId="06C65781" w14:textId="77777777" w:rsidR="00EE6C4D" w:rsidRDefault="00000000">
            <w:r>
              <w:rPr>
                <w:b/>
                <w:color w:val="FFFFFF"/>
                <w:sz w:val="19"/>
              </w:rPr>
              <w:t>Nhân vật</w:t>
            </w:r>
          </w:p>
        </w:tc>
        <w:tc>
          <w:tcPr>
            <w:tcW w:w="4933" w:type="dxa"/>
            <w:shd w:val="clear" w:color="auto" w:fill="1F4E79"/>
            <w:vAlign w:val="center"/>
          </w:tcPr>
          <w:p w14:paraId="0217A404" w14:textId="77777777" w:rsidR="00EE6C4D" w:rsidRDefault="00000000">
            <w:r>
              <w:rPr>
                <w:b/>
                <w:color w:val="FFFFFF"/>
                <w:sz w:val="19"/>
              </w:rPr>
              <w:t>Đề xuất</w:t>
            </w:r>
          </w:p>
        </w:tc>
      </w:tr>
      <w:tr w:rsidR="00EE6C4D" w14:paraId="55D2B458" w14:textId="77777777">
        <w:trPr>
          <w:jc w:val="center"/>
        </w:trPr>
        <w:tc>
          <w:tcPr>
            <w:tcW w:w="4933" w:type="dxa"/>
            <w:vAlign w:val="center"/>
          </w:tcPr>
          <w:p w14:paraId="5F5DC033" w14:textId="77777777" w:rsidR="00EE6C4D" w:rsidRDefault="00000000">
            <w:r>
              <w:rPr>
                <w:b/>
                <w:sz w:val="19"/>
              </w:rPr>
              <w:t>Developer A</w:t>
            </w:r>
          </w:p>
        </w:tc>
        <w:tc>
          <w:tcPr>
            <w:tcW w:w="4933" w:type="dxa"/>
            <w:vAlign w:val="center"/>
          </w:tcPr>
          <w:p w14:paraId="2AA34D21" w14:textId="77777777" w:rsidR="00EE6C4D" w:rsidRDefault="00000000">
            <w:r>
              <w:rPr>
                <w:sz w:val="19"/>
              </w:rPr>
              <w:t>“Chia ngay Passenger, Driver, Trip và Payment thành bốn microservices.”</w:t>
            </w:r>
          </w:p>
        </w:tc>
      </w:tr>
      <w:tr w:rsidR="00EE6C4D" w14:paraId="0237C723" w14:textId="77777777">
        <w:trPr>
          <w:jc w:val="center"/>
        </w:trPr>
        <w:tc>
          <w:tcPr>
            <w:tcW w:w="4933" w:type="dxa"/>
            <w:vAlign w:val="center"/>
          </w:tcPr>
          <w:p w14:paraId="0F5D6724" w14:textId="77777777" w:rsidR="00EE6C4D" w:rsidRDefault="00000000">
            <w:r>
              <w:rPr>
                <w:b/>
                <w:sz w:val="19"/>
              </w:rPr>
              <w:t>Developer B</w:t>
            </w:r>
          </w:p>
        </w:tc>
        <w:tc>
          <w:tcPr>
            <w:tcW w:w="4933" w:type="dxa"/>
            <w:vAlign w:val="center"/>
          </w:tcPr>
          <w:p w14:paraId="0D4A9B62" w14:textId="77777777" w:rsidR="00EE6C4D" w:rsidRDefault="00000000">
            <w:r>
              <w:rPr>
                <w:sz w:val="19"/>
              </w:rPr>
              <w:t>“Giữ modular monolith trước, sửa boundary cho sạch rồi mới tách khi cần.”</w:t>
            </w:r>
          </w:p>
        </w:tc>
      </w:tr>
      <w:tr w:rsidR="00EE6C4D" w14:paraId="39A375F9" w14:textId="77777777">
        <w:trPr>
          <w:jc w:val="center"/>
        </w:trPr>
        <w:tc>
          <w:tcPr>
            <w:tcW w:w="4933" w:type="dxa"/>
            <w:vAlign w:val="center"/>
          </w:tcPr>
          <w:p w14:paraId="30DF3699" w14:textId="77777777" w:rsidR="00EE6C4D" w:rsidRDefault="00000000">
            <w:r>
              <w:rPr>
                <w:b/>
                <w:sz w:val="19"/>
              </w:rPr>
              <w:t>Developer C</w:t>
            </w:r>
          </w:p>
        </w:tc>
        <w:tc>
          <w:tcPr>
            <w:tcW w:w="4933" w:type="dxa"/>
            <w:vAlign w:val="center"/>
          </w:tcPr>
          <w:p w14:paraId="7E3E5DDA" w14:textId="77777777" w:rsidR="00EE6C4D" w:rsidRDefault="00000000">
            <w:r>
              <w:rPr>
                <w:sz w:val="19"/>
              </w:rPr>
              <w:t xml:space="preserve">“Tách thành microservices nhưng cho cả bốn service </w:t>
            </w:r>
            <w:r>
              <w:rPr>
                <w:sz w:val="19"/>
              </w:rPr>
              <w:lastRenderedPageBreak/>
              <w:t>dùng chung database để dễ query.”</w:t>
            </w:r>
          </w:p>
        </w:tc>
      </w:tr>
      <w:tr w:rsidR="00EE6C4D" w14:paraId="26A2C5DA" w14:textId="77777777">
        <w:trPr>
          <w:jc w:val="center"/>
        </w:trPr>
        <w:tc>
          <w:tcPr>
            <w:tcW w:w="4933" w:type="dxa"/>
            <w:vAlign w:val="center"/>
          </w:tcPr>
          <w:p w14:paraId="4EF19C03" w14:textId="77777777" w:rsidR="00EE6C4D" w:rsidRDefault="00000000">
            <w:r>
              <w:rPr>
                <w:b/>
                <w:sz w:val="19"/>
              </w:rPr>
              <w:lastRenderedPageBreak/>
              <w:t>Frontend team</w:t>
            </w:r>
          </w:p>
        </w:tc>
        <w:tc>
          <w:tcPr>
            <w:tcW w:w="4933" w:type="dxa"/>
            <w:vAlign w:val="center"/>
          </w:tcPr>
          <w:p w14:paraId="25FAEEAA" w14:textId="77777777" w:rsidR="00EE6C4D" w:rsidRDefault="00000000">
            <w:r>
              <w:rPr>
                <w:sz w:val="19"/>
              </w:rPr>
              <w:t>“Mobile và Web gọi trực tiếp từng microservice.”</w:t>
            </w:r>
          </w:p>
        </w:tc>
      </w:tr>
    </w:tbl>
    <w:tbl>
      <w:tblPr>
        <w:tblW w:w="0" w:type="auto"/>
        <w:jc w:val="center"/>
        <w:tblLook w:val="04A0" w:firstRow="1" w:lastRow="0" w:firstColumn="1" w:lastColumn="0" w:noHBand="0" w:noVBand="1"/>
      </w:tblPr>
      <w:tblGrid>
        <w:gridCol w:w="9846"/>
      </w:tblGrid>
      <w:tr w:rsidR="00EE6C4D" w14:paraId="36E11C78" w14:textId="77777777">
        <w:trPr>
          <w:jc w:val="center"/>
        </w:trPr>
        <w:tc>
          <w:tcPr>
            <w:tcW w:w="9866" w:type="dxa"/>
            <w:tcBorders>
              <w:top w:val="single" w:sz="8" w:space="0" w:color="D6B656"/>
              <w:left w:val="single" w:sz="8" w:space="0" w:color="D6B656"/>
              <w:bottom w:val="single" w:sz="8" w:space="0" w:color="D6B656"/>
              <w:right w:val="single" w:sz="8" w:space="0" w:color="D6B656"/>
            </w:tcBorders>
            <w:shd w:val="clear" w:color="auto" w:fill="FFF2CC"/>
          </w:tcPr>
          <w:p w14:paraId="4D8D0AB8" w14:textId="77777777" w:rsidR="00EE6C4D" w:rsidRDefault="00000000">
            <w:pPr>
              <w:spacing w:after="0"/>
            </w:pPr>
            <w:r>
              <w:rPr>
                <w:sz w:val="20"/>
              </w:rPr>
              <w:t>Vai trò của bạn: Software Architect của UniRide. Bạn phải đưa ra một quyết định có lý do, không chỉ chọn pattern.</w:t>
            </w:r>
          </w:p>
        </w:tc>
      </w:tr>
    </w:tbl>
    <w:p w14:paraId="750E0972" w14:textId="77777777" w:rsidR="00EE6C4D" w:rsidRDefault="00000000">
      <w:pPr>
        <w:pStyle w:val="Heading1"/>
        <w:spacing w:line="259" w:lineRule="auto"/>
      </w:pPr>
      <w:r>
        <w:t>3. Đề bài 60 phút</w:t>
      </w:r>
    </w:p>
    <w:tbl>
      <w:tblPr>
        <w:tblStyle w:val="TableGrid"/>
        <w:tblW w:w="0" w:type="auto"/>
        <w:jc w:val="center"/>
        <w:tblLook w:val="04A0" w:firstRow="1" w:lastRow="0" w:firstColumn="1" w:lastColumn="0" w:noHBand="0" w:noVBand="1"/>
      </w:tblPr>
      <w:tblGrid>
        <w:gridCol w:w="2463"/>
        <w:gridCol w:w="2465"/>
        <w:gridCol w:w="2464"/>
        <w:gridCol w:w="2464"/>
      </w:tblGrid>
      <w:tr w:rsidR="00EE6C4D" w14:paraId="72DD13F5" w14:textId="77777777">
        <w:trPr>
          <w:tblHeader/>
          <w:jc w:val="center"/>
        </w:trPr>
        <w:tc>
          <w:tcPr>
            <w:tcW w:w="2466" w:type="dxa"/>
            <w:shd w:val="clear" w:color="auto" w:fill="1F4E79"/>
            <w:vAlign w:val="center"/>
          </w:tcPr>
          <w:p w14:paraId="368D6329" w14:textId="77777777" w:rsidR="00EE6C4D" w:rsidRDefault="00000000">
            <w:r>
              <w:rPr>
                <w:b/>
                <w:color w:val="FFFFFF"/>
                <w:sz w:val="19"/>
              </w:rPr>
              <w:t>Phần</w:t>
            </w:r>
          </w:p>
        </w:tc>
        <w:tc>
          <w:tcPr>
            <w:tcW w:w="2466" w:type="dxa"/>
            <w:shd w:val="clear" w:color="auto" w:fill="1F4E79"/>
            <w:vAlign w:val="center"/>
          </w:tcPr>
          <w:p w14:paraId="6921E266" w14:textId="77777777" w:rsidR="00EE6C4D" w:rsidRDefault="00000000">
            <w:r>
              <w:rPr>
                <w:b/>
                <w:color w:val="FFFFFF"/>
                <w:sz w:val="19"/>
              </w:rPr>
              <w:t>Nội dung</w:t>
            </w:r>
          </w:p>
        </w:tc>
        <w:tc>
          <w:tcPr>
            <w:tcW w:w="2466" w:type="dxa"/>
            <w:shd w:val="clear" w:color="auto" w:fill="1F4E79"/>
            <w:vAlign w:val="center"/>
          </w:tcPr>
          <w:p w14:paraId="53F76055" w14:textId="77777777" w:rsidR="00EE6C4D" w:rsidRDefault="00000000">
            <w:r>
              <w:rPr>
                <w:b/>
                <w:color w:val="FFFFFF"/>
                <w:sz w:val="19"/>
              </w:rPr>
              <w:t>Thời gian</w:t>
            </w:r>
          </w:p>
        </w:tc>
        <w:tc>
          <w:tcPr>
            <w:tcW w:w="2466" w:type="dxa"/>
            <w:shd w:val="clear" w:color="auto" w:fill="1F4E79"/>
            <w:vAlign w:val="center"/>
          </w:tcPr>
          <w:p w14:paraId="543791B1" w14:textId="77777777" w:rsidR="00EE6C4D" w:rsidRDefault="00000000">
            <w:r>
              <w:rPr>
                <w:b/>
                <w:color w:val="FFFFFF"/>
                <w:sz w:val="19"/>
              </w:rPr>
              <w:t>Điểm</w:t>
            </w:r>
          </w:p>
        </w:tc>
      </w:tr>
      <w:tr w:rsidR="00EE6C4D" w14:paraId="5BC5A818" w14:textId="77777777">
        <w:trPr>
          <w:jc w:val="center"/>
        </w:trPr>
        <w:tc>
          <w:tcPr>
            <w:tcW w:w="2466" w:type="dxa"/>
            <w:vAlign w:val="center"/>
          </w:tcPr>
          <w:p w14:paraId="265383FC" w14:textId="77777777" w:rsidR="00EE6C4D" w:rsidRDefault="00000000">
            <w:r>
              <w:rPr>
                <w:b/>
                <w:sz w:val="18"/>
              </w:rPr>
              <w:t>A</w:t>
            </w:r>
          </w:p>
        </w:tc>
        <w:tc>
          <w:tcPr>
            <w:tcW w:w="2466" w:type="dxa"/>
            <w:vAlign w:val="center"/>
          </w:tcPr>
          <w:p w14:paraId="6CFB1643" w14:textId="77777777" w:rsidR="00EE6C4D" w:rsidRDefault="00000000">
            <w:r>
              <w:rPr>
                <w:sz w:val="18"/>
              </w:rPr>
              <w:t>Identify the real problem</w:t>
            </w:r>
          </w:p>
        </w:tc>
        <w:tc>
          <w:tcPr>
            <w:tcW w:w="2466" w:type="dxa"/>
            <w:vAlign w:val="center"/>
          </w:tcPr>
          <w:p w14:paraId="7791FF9F" w14:textId="77777777" w:rsidR="00EE6C4D" w:rsidRDefault="00000000">
            <w:r>
              <w:rPr>
                <w:sz w:val="18"/>
              </w:rPr>
              <w:t>8 phút</w:t>
            </w:r>
          </w:p>
        </w:tc>
        <w:tc>
          <w:tcPr>
            <w:tcW w:w="2466" w:type="dxa"/>
            <w:vAlign w:val="center"/>
          </w:tcPr>
          <w:p w14:paraId="37087D8F" w14:textId="77777777" w:rsidR="00EE6C4D" w:rsidRDefault="00000000">
            <w:r>
              <w:rPr>
                <w:sz w:val="18"/>
              </w:rPr>
              <w:t>10</w:t>
            </w:r>
          </w:p>
        </w:tc>
      </w:tr>
      <w:tr w:rsidR="00EE6C4D" w14:paraId="262AA6DE" w14:textId="77777777">
        <w:trPr>
          <w:jc w:val="center"/>
        </w:trPr>
        <w:tc>
          <w:tcPr>
            <w:tcW w:w="2466" w:type="dxa"/>
            <w:vAlign w:val="center"/>
          </w:tcPr>
          <w:p w14:paraId="48CE960E" w14:textId="77777777" w:rsidR="00EE6C4D" w:rsidRDefault="00000000">
            <w:r>
              <w:rPr>
                <w:b/>
                <w:sz w:val="18"/>
              </w:rPr>
              <w:t>B</w:t>
            </w:r>
          </w:p>
        </w:tc>
        <w:tc>
          <w:tcPr>
            <w:tcW w:w="2466" w:type="dxa"/>
            <w:vAlign w:val="center"/>
          </w:tcPr>
          <w:p w14:paraId="385F8229" w14:textId="77777777" w:rsidR="00EE6C4D" w:rsidRDefault="00000000">
            <w:r>
              <w:rPr>
                <w:sz w:val="18"/>
              </w:rPr>
              <w:t>Monolith hay Microservices?</w:t>
            </w:r>
          </w:p>
        </w:tc>
        <w:tc>
          <w:tcPr>
            <w:tcW w:w="2466" w:type="dxa"/>
            <w:vAlign w:val="center"/>
          </w:tcPr>
          <w:p w14:paraId="43112806" w14:textId="77777777" w:rsidR="00EE6C4D" w:rsidRDefault="00000000">
            <w:r>
              <w:rPr>
                <w:sz w:val="18"/>
              </w:rPr>
              <w:t>12 phút</w:t>
            </w:r>
          </w:p>
        </w:tc>
        <w:tc>
          <w:tcPr>
            <w:tcW w:w="2466" w:type="dxa"/>
            <w:vAlign w:val="center"/>
          </w:tcPr>
          <w:p w14:paraId="043952D0" w14:textId="77777777" w:rsidR="00EE6C4D" w:rsidRDefault="00000000">
            <w:r>
              <w:rPr>
                <w:sz w:val="18"/>
              </w:rPr>
              <w:t>20</w:t>
            </w:r>
          </w:p>
        </w:tc>
      </w:tr>
      <w:tr w:rsidR="00EE6C4D" w14:paraId="423436FA" w14:textId="77777777">
        <w:trPr>
          <w:jc w:val="center"/>
        </w:trPr>
        <w:tc>
          <w:tcPr>
            <w:tcW w:w="2466" w:type="dxa"/>
            <w:vAlign w:val="center"/>
          </w:tcPr>
          <w:p w14:paraId="4D505A0E" w14:textId="77777777" w:rsidR="00EE6C4D" w:rsidRDefault="00000000">
            <w:r>
              <w:rPr>
                <w:b/>
                <w:sz w:val="18"/>
              </w:rPr>
              <w:t>C</w:t>
            </w:r>
          </w:p>
        </w:tc>
        <w:tc>
          <w:tcPr>
            <w:tcW w:w="2466" w:type="dxa"/>
            <w:vAlign w:val="center"/>
          </w:tcPr>
          <w:p w14:paraId="1E9BA8E6" w14:textId="77777777" w:rsidR="00EE6C4D" w:rsidRDefault="00000000">
            <w:r>
              <w:rPr>
                <w:sz w:val="18"/>
              </w:rPr>
              <w:t>Domain boundary, Data Ownership &amp; Coupling</w:t>
            </w:r>
          </w:p>
        </w:tc>
        <w:tc>
          <w:tcPr>
            <w:tcW w:w="2466" w:type="dxa"/>
            <w:vAlign w:val="center"/>
          </w:tcPr>
          <w:p w14:paraId="54AB42EA" w14:textId="77777777" w:rsidR="00EE6C4D" w:rsidRDefault="00000000">
            <w:r>
              <w:rPr>
                <w:sz w:val="18"/>
              </w:rPr>
              <w:t>15 phút</w:t>
            </w:r>
          </w:p>
        </w:tc>
        <w:tc>
          <w:tcPr>
            <w:tcW w:w="2466" w:type="dxa"/>
            <w:vAlign w:val="center"/>
          </w:tcPr>
          <w:p w14:paraId="4932F029" w14:textId="77777777" w:rsidR="00EE6C4D" w:rsidRDefault="00000000">
            <w:r>
              <w:rPr>
                <w:sz w:val="18"/>
              </w:rPr>
              <w:t>25</w:t>
            </w:r>
          </w:p>
        </w:tc>
      </w:tr>
      <w:tr w:rsidR="00EE6C4D" w14:paraId="15B608C3" w14:textId="77777777">
        <w:trPr>
          <w:jc w:val="center"/>
        </w:trPr>
        <w:tc>
          <w:tcPr>
            <w:tcW w:w="2466" w:type="dxa"/>
            <w:vAlign w:val="center"/>
          </w:tcPr>
          <w:p w14:paraId="682DE5BE" w14:textId="77777777" w:rsidR="00EE6C4D" w:rsidRDefault="00000000">
            <w:r>
              <w:rPr>
                <w:b/>
                <w:sz w:val="18"/>
              </w:rPr>
              <w:t>D</w:t>
            </w:r>
          </w:p>
        </w:tc>
        <w:tc>
          <w:tcPr>
            <w:tcW w:w="2466" w:type="dxa"/>
            <w:vAlign w:val="center"/>
          </w:tcPr>
          <w:p w14:paraId="43D38A75" w14:textId="77777777" w:rsidR="00EE6C4D" w:rsidRDefault="00000000">
            <w:r>
              <w:rPr>
                <w:sz w:val="18"/>
              </w:rPr>
              <w:t>Direct Client, API Gateway hay BFF?</w:t>
            </w:r>
          </w:p>
        </w:tc>
        <w:tc>
          <w:tcPr>
            <w:tcW w:w="2466" w:type="dxa"/>
            <w:vAlign w:val="center"/>
          </w:tcPr>
          <w:p w14:paraId="25737B94" w14:textId="77777777" w:rsidR="00EE6C4D" w:rsidRDefault="00000000">
            <w:r>
              <w:rPr>
                <w:sz w:val="18"/>
              </w:rPr>
              <w:t>15 phút</w:t>
            </w:r>
          </w:p>
        </w:tc>
        <w:tc>
          <w:tcPr>
            <w:tcW w:w="2466" w:type="dxa"/>
            <w:vAlign w:val="center"/>
          </w:tcPr>
          <w:p w14:paraId="5A58A4C5" w14:textId="77777777" w:rsidR="00EE6C4D" w:rsidRDefault="00000000">
            <w:r>
              <w:rPr>
                <w:sz w:val="18"/>
              </w:rPr>
              <w:t>25</w:t>
            </w:r>
          </w:p>
        </w:tc>
      </w:tr>
      <w:tr w:rsidR="00EE6C4D" w14:paraId="081728A0" w14:textId="77777777">
        <w:trPr>
          <w:jc w:val="center"/>
        </w:trPr>
        <w:tc>
          <w:tcPr>
            <w:tcW w:w="2466" w:type="dxa"/>
            <w:vAlign w:val="center"/>
          </w:tcPr>
          <w:p w14:paraId="037AE999" w14:textId="77777777" w:rsidR="00EE6C4D" w:rsidRDefault="00000000">
            <w:r>
              <w:rPr>
                <w:b/>
                <w:sz w:val="18"/>
              </w:rPr>
              <w:t>E</w:t>
            </w:r>
          </w:p>
        </w:tc>
        <w:tc>
          <w:tcPr>
            <w:tcW w:w="2466" w:type="dxa"/>
            <w:vAlign w:val="center"/>
          </w:tcPr>
          <w:p w14:paraId="1D60545F" w14:textId="77777777" w:rsidR="00EE6C4D" w:rsidRDefault="00000000">
            <w:r>
              <w:rPr>
                <w:sz w:val="18"/>
              </w:rPr>
              <w:t>Final Architecture Decision</w:t>
            </w:r>
          </w:p>
        </w:tc>
        <w:tc>
          <w:tcPr>
            <w:tcW w:w="2466" w:type="dxa"/>
            <w:vAlign w:val="center"/>
          </w:tcPr>
          <w:p w14:paraId="1391866C" w14:textId="77777777" w:rsidR="00EE6C4D" w:rsidRDefault="00000000">
            <w:r>
              <w:rPr>
                <w:sz w:val="18"/>
              </w:rPr>
              <w:t>7 phút</w:t>
            </w:r>
          </w:p>
        </w:tc>
        <w:tc>
          <w:tcPr>
            <w:tcW w:w="2466" w:type="dxa"/>
            <w:vAlign w:val="center"/>
          </w:tcPr>
          <w:p w14:paraId="50DEA2C4" w14:textId="77777777" w:rsidR="00EE6C4D" w:rsidRDefault="00000000">
            <w:r>
              <w:rPr>
                <w:sz w:val="18"/>
              </w:rPr>
              <w:t>15</w:t>
            </w:r>
          </w:p>
        </w:tc>
      </w:tr>
      <w:tr w:rsidR="00EE6C4D" w14:paraId="6A805922" w14:textId="77777777">
        <w:trPr>
          <w:jc w:val="center"/>
        </w:trPr>
        <w:tc>
          <w:tcPr>
            <w:tcW w:w="2466" w:type="dxa"/>
            <w:vAlign w:val="center"/>
          </w:tcPr>
          <w:p w14:paraId="7B7E396B" w14:textId="77777777" w:rsidR="00EE6C4D" w:rsidRDefault="00000000">
            <w:r>
              <w:rPr>
                <w:b/>
                <w:sz w:val="18"/>
              </w:rPr>
              <w:t>F</w:t>
            </w:r>
          </w:p>
        </w:tc>
        <w:tc>
          <w:tcPr>
            <w:tcW w:w="2466" w:type="dxa"/>
            <w:vAlign w:val="center"/>
          </w:tcPr>
          <w:p w14:paraId="346DC006" w14:textId="77777777" w:rsidR="00EE6C4D" w:rsidRDefault="00000000">
            <w:r>
              <w:rPr>
                <w:sz w:val="18"/>
              </w:rPr>
              <w:t>AI Usage Log</w:t>
            </w:r>
          </w:p>
        </w:tc>
        <w:tc>
          <w:tcPr>
            <w:tcW w:w="2466" w:type="dxa"/>
            <w:vAlign w:val="center"/>
          </w:tcPr>
          <w:p w14:paraId="716C6D49" w14:textId="77777777" w:rsidR="00EE6C4D" w:rsidRDefault="00000000">
            <w:r>
              <w:rPr>
                <w:sz w:val="18"/>
              </w:rPr>
              <w:t>3 phút</w:t>
            </w:r>
          </w:p>
        </w:tc>
        <w:tc>
          <w:tcPr>
            <w:tcW w:w="2466" w:type="dxa"/>
            <w:vAlign w:val="center"/>
          </w:tcPr>
          <w:p w14:paraId="67A971D1" w14:textId="77777777" w:rsidR="00EE6C4D" w:rsidRDefault="00000000">
            <w:r>
              <w:rPr>
                <w:sz w:val="18"/>
              </w:rPr>
              <w:t>5</w:t>
            </w:r>
          </w:p>
        </w:tc>
      </w:tr>
    </w:tbl>
    <w:tbl>
      <w:tblPr>
        <w:tblW w:w="0" w:type="auto"/>
        <w:jc w:val="center"/>
        <w:tblLook w:val="04A0" w:firstRow="1" w:lastRow="0" w:firstColumn="1" w:lastColumn="0" w:noHBand="0" w:noVBand="1"/>
      </w:tblPr>
      <w:tblGrid>
        <w:gridCol w:w="9846"/>
      </w:tblGrid>
      <w:tr w:rsidR="00EE6C4D" w14:paraId="63788387" w14:textId="77777777">
        <w:trPr>
          <w:jc w:val="center"/>
        </w:trPr>
        <w:tc>
          <w:tcPr>
            <w:tcW w:w="9866" w:type="dxa"/>
            <w:tcBorders>
              <w:top w:val="single" w:sz="8" w:space="0" w:color="70AD47"/>
              <w:left w:val="single" w:sz="8" w:space="0" w:color="70AD47"/>
              <w:bottom w:val="single" w:sz="8" w:space="0" w:color="70AD47"/>
              <w:right w:val="single" w:sz="8" w:space="0" w:color="70AD47"/>
            </w:tcBorders>
            <w:shd w:val="clear" w:color="auto" w:fill="E2F0D9"/>
          </w:tcPr>
          <w:p w14:paraId="58E85101" w14:textId="77777777" w:rsidR="00EE6C4D" w:rsidRDefault="00000000">
            <w:pPr>
              <w:spacing w:after="0"/>
            </w:pPr>
            <w:r>
              <w:rPr>
                <w:sz w:val="20"/>
              </w:rPr>
              <w:t>Mọi phần trả lời phải thể hiện được: Problem → Architecture Choice → Trade-off → Decision → Justification.</w:t>
            </w:r>
          </w:p>
        </w:tc>
      </w:tr>
    </w:tbl>
    <w:p w14:paraId="215ACF07" w14:textId="77777777" w:rsidR="00EE6C4D" w:rsidRDefault="00000000">
      <w:pPr>
        <w:pStyle w:val="Heading2"/>
        <w:spacing w:line="259" w:lineRule="auto"/>
      </w:pPr>
      <w:r>
        <w:t>PHẦN A — Identify the Real Problem (8 phút — 10 điểm)</w:t>
      </w:r>
    </w:p>
    <w:p w14:paraId="33C4F21F" w14:textId="77777777" w:rsidR="00EE6C4D" w:rsidRDefault="00000000">
      <w:pPr>
        <w:spacing w:line="259" w:lineRule="auto"/>
      </w:pPr>
      <w:r>
        <w:rPr>
          <w:b/>
        </w:rPr>
        <w:t xml:space="preserve">CEO nói: </w:t>
      </w:r>
      <w:r>
        <w:rPr>
          <w:i/>
        </w:rPr>
        <w:t>“User sẽ tăng 5 lần, vậy chúng ta phải chuyển sang microservices.”</w:t>
      </w:r>
    </w:p>
    <w:p w14:paraId="25895A0B" w14:textId="77777777" w:rsidR="00EE6C4D" w:rsidRDefault="00000000">
      <w:pPr>
        <w:spacing w:line="259" w:lineRule="auto"/>
      </w:pPr>
      <w:r>
        <w:rPr>
          <w:b/>
        </w:rPr>
        <w:t xml:space="preserve">A1. </w:t>
      </w:r>
      <w:r>
        <w:t>Xác định 3 vấn đề kiến trúc thực sự mà UniRide đang có hoặc sắp có. Điền bảng:</w:t>
      </w:r>
    </w:p>
    <w:tbl>
      <w:tblPr>
        <w:tblStyle w:val="TableGrid"/>
        <w:tblW w:w="0" w:type="auto"/>
        <w:jc w:val="center"/>
        <w:tblLook w:val="04A0" w:firstRow="1" w:lastRow="0" w:firstColumn="1" w:lastColumn="0" w:noHBand="0" w:noVBand="1"/>
      </w:tblPr>
      <w:tblGrid>
        <w:gridCol w:w="3285"/>
        <w:gridCol w:w="3285"/>
        <w:gridCol w:w="3286"/>
      </w:tblGrid>
      <w:tr w:rsidR="00EE6C4D" w14:paraId="7AC379C1" w14:textId="77777777">
        <w:trPr>
          <w:tblHeader/>
          <w:jc w:val="center"/>
        </w:trPr>
        <w:tc>
          <w:tcPr>
            <w:tcW w:w="3289" w:type="dxa"/>
            <w:shd w:val="clear" w:color="auto" w:fill="5B9BD5"/>
            <w:vAlign w:val="center"/>
          </w:tcPr>
          <w:p w14:paraId="2150161D" w14:textId="77777777" w:rsidR="00EE6C4D" w:rsidRDefault="00000000">
            <w:r>
              <w:rPr>
                <w:b/>
                <w:color w:val="FFFFFF"/>
                <w:sz w:val="18"/>
              </w:rPr>
              <w:t>Problem</w:t>
            </w:r>
          </w:p>
        </w:tc>
        <w:tc>
          <w:tcPr>
            <w:tcW w:w="3289" w:type="dxa"/>
            <w:shd w:val="clear" w:color="auto" w:fill="5B9BD5"/>
            <w:vAlign w:val="center"/>
          </w:tcPr>
          <w:p w14:paraId="186D2044" w14:textId="77777777" w:rsidR="00EE6C4D" w:rsidRDefault="00000000">
            <w:r>
              <w:rPr>
                <w:b/>
                <w:color w:val="FFFFFF"/>
                <w:sz w:val="18"/>
              </w:rPr>
              <w:t>Evidence từ case</w:t>
            </w:r>
          </w:p>
        </w:tc>
        <w:tc>
          <w:tcPr>
            <w:tcW w:w="3289" w:type="dxa"/>
            <w:shd w:val="clear" w:color="auto" w:fill="5B9BD5"/>
            <w:vAlign w:val="center"/>
          </w:tcPr>
          <w:p w14:paraId="2D7BA05A" w14:textId="77777777" w:rsidR="00EE6C4D" w:rsidRDefault="00000000">
            <w:r>
              <w:rPr>
                <w:b/>
                <w:color w:val="FFFFFF"/>
                <w:sz w:val="18"/>
              </w:rPr>
              <w:t>Tại sao đây là architecture problem?</w:t>
            </w:r>
          </w:p>
        </w:tc>
      </w:tr>
      <w:tr w:rsidR="00EE6C4D" w14:paraId="7783CA4D" w14:textId="77777777">
        <w:trPr>
          <w:jc w:val="center"/>
        </w:trPr>
        <w:tc>
          <w:tcPr>
            <w:tcW w:w="3289" w:type="dxa"/>
            <w:vAlign w:val="center"/>
          </w:tcPr>
          <w:p w14:paraId="3822D1E2" w14:textId="77777777" w:rsidR="00EE6C4D" w:rsidRDefault="00000000">
            <w:r>
              <w:rPr>
                <w:sz w:val="18"/>
              </w:rPr>
              <w:br/>
            </w:r>
            <w:r>
              <w:rPr>
                <w:sz w:val="18"/>
              </w:rPr>
              <w:br/>
            </w:r>
          </w:p>
        </w:tc>
        <w:tc>
          <w:tcPr>
            <w:tcW w:w="3289" w:type="dxa"/>
            <w:vAlign w:val="center"/>
          </w:tcPr>
          <w:p w14:paraId="2ADA8CD1" w14:textId="77777777" w:rsidR="00EE6C4D" w:rsidRDefault="00000000">
            <w:r>
              <w:rPr>
                <w:sz w:val="18"/>
              </w:rPr>
              <w:br/>
            </w:r>
            <w:r>
              <w:rPr>
                <w:sz w:val="18"/>
              </w:rPr>
              <w:br/>
            </w:r>
          </w:p>
        </w:tc>
        <w:tc>
          <w:tcPr>
            <w:tcW w:w="3289" w:type="dxa"/>
            <w:vAlign w:val="center"/>
          </w:tcPr>
          <w:p w14:paraId="1D58ECDE" w14:textId="77777777" w:rsidR="00EE6C4D" w:rsidRDefault="00000000">
            <w:r>
              <w:rPr>
                <w:sz w:val="18"/>
              </w:rPr>
              <w:br/>
            </w:r>
            <w:r>
              <w:rPr>
                <w:sz w:val="18"/>
              </w:rPr>
              <w:br/>
            </w:r>
          </w:p>
        </w:tc>
      </w:tr>
    </w:tbl>
    <w:p w14:paraId="15F4DB05" w14:textId="77777777" w:rsidR="00EE6C4D" w:rsidRDefault="00000000">
      <w:pPr>
        <w:spacing w:line="259" w:lineRule="auto"/>
      </w:pPr>
      <w:r>
        <w:rPr>
          <w:b/>
        </w:rPr>
        <w:t xml:space="preserve">A2. </w:t>
      </w:r>
      <w:r>
        <w:t xml:space="preserve">Chọn một vấn đề quan trọng nhất và trả lời tối đa 4 câu: </w:t>
      </w:r>
      <w:r>
        <w:rPr>
          <w:i/>
        </w:rPr>
        <w:t>“Nếu chưa biết từ microservices, bạn vẫn mô tả vấn đề này như thế nào?”</w:t>
      </w:r>
    </w:p>
    <w:p w14:paraId="6D8309C8" w14:textId="77777777" w:rsidR="00EE6C4D" w:rsidRDefault="00000000">
      <w:pPr>
        <w:pStyle w:val="Heading2"/>
        <w:spacing w:line="259" w:lineRule="auto"/>
      </w:pPr>
      <w:r>
        <w:t>PHẦN B — Monolith hay Microservices? (12 phút — 20 điểm)</w:t>
      </w:r>
    </w:p>
    <w:p w14:paraId="571B3BFC" w14:textId="77777777" w:rsidR="00EE6C4D" w:rsidRDefault="00000000">
      <w:pPr>
        <w:spacing w:line="259" w:lineRule="auto"/>
      </w:pPr>
      <w:r>
        <w:t>Bạn được chọn một trong ba hướng:</w:t>
      </w:r>
    </w:p>
    <w:p w14:paraId="4AD915FA" w14:textId="77777777" w:rsidR="00EE6C4D" w:rsidRDefault="00000000">
      <w:pPr>
        <w:pStyle w:val="ListBullet"/>
        <w:spacing w:line="259" w:lineRule="auto"/>
      </w:pPr>
      <w:r>
        <w:rPr>
          <w:b/>
        </w:rPr>
        <w:t xml:space="preserve">M1 — Keep Modular Monolith: </w:t>
      </w:r>
      <w:r>
        <w:t>Một deployable application, nhưng boundary giữa Passenger / Driver / Trip / Payment phải rõ.</w:t>
      </w:r>
    </w:p>
    <w:p w14:paraId="052CF316" w14:textId="77777777" w:rsidR="00EE6C4D" w:rsidRDefault="00000000">
      <w:pPr>
        <w:pStyle w:val="ListBullet"/>
        <w:spacing w:line="259" w:lineRule="auto"/>
      </w:pPr>
      <w:r>
        <w:rPr>
          <w:b/>
        </w:rPr>
        <w:t xml:space="preserve">M2 — Partial Extraction: </w:t>
      </w:r>
      <w:r>
        <w:t>Chỉ tách một hoặc hai domain cần độc lập trước.</w:t>
      </w:r>
    </w:p>
    <w:p w14:paraId="28764F9C" w14:textId="77777777" w:rsidR="00EE6C4D" w:rsidRDefault="00000000">
      <w:pPr>
        <w:pStyle w:val="ListBullet"/>
        <w:spacing w:line="259" w:lineRule="auto"/>
      </w:pPr>
      <w:r>
        <w:rPr>
          <w:b/>
        </w:rPr>
        <w:t xml:space="preserve">M3 — Full Microservices: </w:t>
      </w:r>
      <w:r>
        <w:t>Tách các domain thành independently deployable services.</w:t>
      </w:r>
    </w:p>
    <w:p w14:paraId="5DD8EB7D" w14:textId="77777777" w:rsidR="00EE6C4D" w:rsidRDefault="00000000">
      <w:pPr>
        <w:spacing w:line="259" w:lineRule="auto"/>
      </w:pPr>
      <w:r>
        <w:rPr>
          <w:b/>
        </w:rPr>
        <w:t>B1.</w:t>
      </w:r>
      <w:r>
        <w:t xml:space="preserve"> Chọn M1, M2 hoặc M3 cho UniRide tại thời điểm hiện tại.</w:t>
      </w:r>
    </w:p>
    <w:p w14:paraId="65CEEFC0" w14:textId="77777777" w:rsidR="00EE6C4D" w:rsidRDefault="00000000">
      <w:pPr>
        <w:spacing w:line="259" w:lineRule="auto"/>
      </w:pPr>
      <w:r>
        <w:rPr>
          <w:b/>
        </w:rPr>
        <w:t>B2.</w:t>
      </w:r>
      <w:r>
        <w:t xml:space="preserve"> Nêu 2 lợi ích, 2 chi phí/rủi ro do chính lựa chọn tạo ra, và 1 alternative bạn đã cân nhắc nhưng không chọn.</w:t>
      </w:r>
    </w:p>
    <w:p w14:paraId="4ED094AE" w14:textId="77777777" w:rsidR="00EE6C4D" w:rsidRDefault="00000000">
      <w:pPr>
        <w:spacing w:line="259" w:lineRule="auto"/>
      </w:pPr>
      <w:r>
        <w:rPr>
          <w:b/>
        </w:rPr>
        <w:t>B3.</w:t>
      </w:r>
      <w:r>
        <w:t xml:space="preserve"> Hoàn thành: “Tôi sẽ thay đổi quyết định trên nếu ______ xảy ra, bởi vì ______.”</w:t>
      </w:r>
    </w:p>
    <w:tbl>
      <w:tblPr>
        <w:tblW w:w="0" w:type="auto"/>
        <w:jc w:val="center"/>
        <w:tblLook w:val="04A0" w:firstRow="1" w:lastRow="0" w:firstColumn="1" w:lastColumn="0" w:noHBand="0" w:noVBand="1"/>
      </w:tblPr>
      <w:tblGrid>
        <w:gridCol w:w="9846"/>
      </w:tblGrid>
      <w:tr w:rsidR="00EE6C4D" w14:paraId="0CE734B0" w14:textId="77777777">
        <w:trPr>
          <w:jc w:val="center"/>
        </w:trPr>
        <w:tc>
          <w:tcPr>
            <w:tcW w:w="9866" w:type="dxa"/>
            <w:tcBorders>
              <w:top w:val="single" w:sz="8" w:space="0" w:color="C55A11"/>
              <w:left w:val="single" w:sz="8" w:space="0" w:color="C55A11"/>
              <w:bottom w:val="single" w:sz="8" w:space="0" w:color="C55A11"/>
              <w:right w:val="single" w:sz="8" w:space="0" w:color="C55A11"/>
            </w:tcBorders>
            <w:shd w:val="clear" w:color="auto" w:fill="FCE4D6"/>
          </w:tcPr>
          <w:p w14:paraId="32E4C1AF" w14:textId="77777777" w:rsidR="00EE6C4D" w:rsidRDefault="00000000">
            <w:pPr>
              <w:spacing w:after="0"/>
            </w:pPr>
            <w:r>
              <w:rPr>
                <w:sz w:val="20"/>
              </w:rPr>
              <w:t>Không được viết: “Microservices tốt hơn vì scalable.” Muốn được điểm phải chỉ rõ scalable phần nào, giải quyết problem nào, đổi lại chi phí gì.</w:t>
            </w:r>
          </w:p>
        </w:tc>
      </w:tr>
    </w:tbl>
    <w:p w14:paraId="1CDCFCD0" w14:textId="77777777" w:rsidR="00EE6C4D" w:rsidRDefault="00000000">
      <w:pPr>
        <w:pStyle w:val="Heading2"/>
        <w:spacing w:line="259" w:lineRule="auto"/>
      </w:pPr>
      <w:r>
        <w:t>PHẦN C — Domain Boundary, Data Ownership &amp; Coupling (15 phút — 25 điểm)</w:t>
      </w:r>
    </w:p>
    <w:p w14:paraId="64DB65DE" w14:textId="77777777" w:rsidR="00EE6C4D" w:rsidRDefault="00000000">
      <w:pPr>
        <w:spacing w:line="259" w:lineRule="auto"/>
      </w:pPr>
      <w:r>
        <w:t>Một team implement bốn service: Passenger Service, Driver Service, Trip Service, Payment Service; nhưng cả bốn đều có quyền SELECT / INSERT / UPDATE trực tiếp vào cùng 26 tables.</w:t>
      </w:r>
    </w:p>
    <w:p w14:paraId="4FDFD93A" w14:textId="77777777" w:rsidR="00EE6C4D" w:rsidRDefault="00000000">
      <w:pPr>
        <w:pStyle w:val="Heading3"/>
        <w:spacing w:line="259" w:lineRule="auto"/>
      </w:pPr>
      <w:r>
        <w:t>C1. Ownership map — 8 điểm</w:t>
      </w:r>
    </w:p>
    <w:p w14:paraId="599D6F45" w14:textId="77777777" w:rsidR="00EE6C4D" w:rsidRDefault="00000000">
      <w:pPr>
        <w:spacing w:line="259" w:lineRule="auto"/>
      </w:pPr>
      <w:r>
        <w:t>Gán mỗi loại dữ liệu cho một owner. Bạn được quyền thay đổi boundary nếu thấy bốn service trên chưa hợp lý.</w:t>
      </w:r>
    </w:p>
    <w:tbl>
      <w:tblPr>
        <w:tblStyle w:val="TableGrid"/>
        <w:tblW w:w="0" w:type="auto"/>
        <w:jc w:val="center"/>
        <w:tblLook w:val="04A0" w:firstRow="1" w:lastRow="0" w:firstColumn="1" w:lastColumn="0" w:noHBand="0" w:noVBand="1"/>
      </w:tblPr>
      <w:tblGrid>
        <w:gridCol w:w="3286"/>
        <w:gridCol w:w="3285"/>
        <w:gridCol w:w="3285"/>
      </w:tblGrid>
      <w:tr w:rsidR="00EE6C4D" w14:paraId="33D2D191" w14:textId="77777777">
        <w:trPr>
          <w:tblHeader/>
          <w:jc w:val="center"/>
        </w:trPr>
        <w:tc>
          <w:tcPr>
            <w:tcW w:w="3289" w:type="dxa"/>
            <w:shd w:val="clear" w:color="auto" w:fill="5B9BD5"/>
            <w:vAlign w:val="center"/>
          </w:tcPr>
          <w:p w14:paraId="07C284CF" w14:textId="77777777" w:rsidR="00EE6C4D" w:rsidRDefault="00000000">
            <w:r>
              <w:rPr>
                <w:b/>
                <w:color w:val="FFFFFF"/>
                <w:sz w:val="18"/>
              </w:rPr>
              <w:t>Dữ liệu</w:t>
            </w:r>
          </w:p>
        </w:tc>
        <w:tc>
          <w:tcPr>
            <w:tcW w:w="3289" w:type="dxa"/>
            <w:shd w:val="clear" w:color="auto" w:fill="5B9BD5"/>
            <w:vAlign w:val="center"/>
          </w:tcPr>
          <w:p w14:paraId="4C6DAB67" w14:textId="77777777" w:rsidR="00EE6C4D" w:rsidRDefault="00000000">
            <w:r>
              <w:rPr>
                <w:b/>
                <w:color w:val="FFFFFF"/>
                <w:sz w:val="18"/>
              </w:rPr>
              <w:t>Owner bạn chọn</w:t>
            </w:r>
          </w:p>
        </w:tc>
        <w:tc>
          <w:tcPr>
            <w:tcW w:w="3289" w:type="dxa"/>
            <w:shd w:val="clear" w:color="auto" w:fill="5B9BD5"/>
            <w:vAlign w:val="center"/>
          </w:tcPr>
          <w:p w14:paraId="26555CB8" w14:textId="77777777" w:rsidR="00EE6C4D" w:rsidRDefault="00000000">
            <w:r>
              <w:rPr>
                <w:b/>
                <w:color w:val="FFFFFF"/>
                <w:sz w:val="18"/>
              </w:rPr>
              <w:t>Lý do ngắn</w:t>
            </w:r>
          </w:p>
        </w:tc>
      </w:tr>
      <w:tr w:rsidR="00EE6C4D" w14:paraId="2455B284" w14:textId="77777777">
        <w:trPr>
          <w:jc w:val="center"/>
        </w:trPr>
        <w:tc>
          <w:tcPr>
            <w:tcW w:w="3289" w:type="dxa"/>
            <w:vAlign w:val="center"/>
          </w:tcPr>
          <w:p w14:paraId="39BE6F88" w14:textId="77777777" w:rsidR="00EE6C4D" w:rsidRDefault="00000000">
            <w:r>
              <w:rPr>
                <w:b/>
                <w:sz w:val="17"/>
              </w:rPr>
              <w:t>Passenger</w:t>
            </w:r>
          </w:p>
        </w:tc>
        <w:tc>
          <w:tcPr>
            <w:tcW w:w="3289" w:type="dxa"/>
            <w:vAlign w:val="center"/>
          </w:tcPr>
          <w:p w14:paraId="59C995A9" w14:textId="77777777" w:rsidR="00EE6C4D" w:rsidRDefault="00EE6C4D"/>
        </w:tc>
        <w:tc>
          <w:tcPr>
            <w:tcW w:w="3289" w:type="dxa"/>
            <w:vAlign w:val="center"/>
          </w:tcPr>
          <w:p w14:paraId="257F6BC2" w14:textId="77777777" w:rsidR="00EE6C4D" w:rsidRDefault="00EE6C4D"/>
        </w:tc>
      </w:tr>
      <w:tr w:rsidR="00EE6C4D" w14:paraId="67D66BB0" w14:textId="77777777">
        <w:trPr>
          <w:jc w:val="center"/>
        </w:trPr>
        <w:tc>
          <w:tcPr>
            <w:tcW w:w="3289" w:type="dxa"/>
            <w:vAlign w:val="center"/>
          </w:tcPr>
          <w:p w14:paraId="06AE3EE9" w14:textId="77777777" w:rsidR="00EE6C4D" w:rsidRDefault="00000000">
            <w:r>
              <w:rPr>
                <w:b/>
                <w:sz w:val="17"/>
              </w:rPr>
              <w:lastRenderedPageBreak/>
              <w:t>PassengerContact</w:t>
            </w:r>
          </w:p>
        </w:tc>
        <w:tc>
          <w:tcPr>
            <w:tcW w:w="3289" w:type="dxa"/>
            <w:vAlign w:val="center"/>
          </w:tcPr>
          <w:p w14:paraId="65B012A9" w14:textId="77777777" w:rsidR="00EE6C4D" w:rsidRDefault="00EE6C4D"/>
        </w:tc>
        <w:tc>
          <w:tcPr>
            <w:tcW w:w="3289" w:type="dxa"/>
            <w:vAlign w:val="center"/>
          </w:tcPr>
          <w:p w14:paraId="2EC8C911" w14:textId="77777777" w:rsidR="00EE6C4D" w:rsidRDefault="00EE6C4D"/>
        </w:tc>
      </w:tr>
      <w:tr w:rsidR="00EE6C4D" w14:paraId="2997DB5C" w14:textId="77777777">
        <w:trPr>
          <w:jc w:val="center"/>
        </w:trPr>
        <w:tc>
          <w:tcPr>
            <w:tcW w:w="3289" w:type="dxa"/>
            <w:vAlign w:val="center"/>
          </w:tcPr>
          <w:p w14:paraId="27EE28F6" w14:textId="77777777" w:rsidR="00EE6C4D" w:rsidRDefault="00000000">
            <w:r>
              <w:rPr>
                <w:b/>
                <w:sz w:val="17"/>
              </w:rPr>
              <w:t>Driver</w:t>
            </w:r>
          </w:p>
        </w:tc>
        <w:tc>
          <w:tcPr>
            <w:tcW w:w="3289" w:type="dxa"/>
            <w:vAlign w:val="center"/>
          </w:tcPr>
          <w:p w14:paraId="76A64007" w14:textId="77777777" w:rsidR="00EE6C4D" w:rsidRDefault="00EE6C4D"/>
        </w:tc>
        <w:tc>
          <w:tcPr>
            <w:tcW w:w="3289" w:type="dxa"/>
            <w:vAlign w:val="center"/>
          </w:tcPr>
          <w:p w14:paraId="62F34480" w14:textId="77777777" w:rsidR="00EE6C4D" w:rsidRDefault="00EE6C4D"/>
        </w:tc>
      </w:tr>
      <w:tr w:rsidR="00EE6C4D" w14:paraId="38785D7D" w14:textId="77777777">
        <w:trPr>
          <w:jc w:val="center"/>
        </w:trPr>
        <w:tc>
          <w:tcPr>
            <w:tcW w:w="3289" w:type="dxa"/>
            <w:vAlign w:val="center"/>
          </w:tcPr>
          <w:p w14:paraId="41C731BD" w14:textId="77777777" w:rsidR="00EE6C4D" w:rsidRDefault="00000000">
            <w:r>
              <w:rPr>
                <w:b/>
                <w:sz w:val="17"/>
              </w:rPr>
              <w:t>DriverAvailability</w:t>
            </w:r>
          </w:p>
        </w:tc>
        <w:tc>
          <w:tcPr>
            <w:tcW w:w="3289" w:type="dxa"/>
            <w:vAlign w:val="center"/>
          </w:tcPr>
          <w:p w14:paraId="11CBE6EC" w14:textId="77777777" w:rsidR="00EE6C4D" w:rsidRDefault="00EE6C4D"/>
        </w:tc>
        <w:tc>
          <w:tcPr>
            <w:tcW w:w="3289" w:type="dxa"/>
            <w:vAlign w:val="center"/>
          </w:tcPr>
          <w:p w14:paraId="5666953E" w14:textId="77777777" w:rsidR="00EE6C4D" w:rsidRDefault="00EE6C4D"/>
        </w:tc>
      </w:tr>
      <w:tr w:rsidR="00EE6C4D" w14:paraId="06DF1F51" w14:textId="77777777">
        <w:trPr>
          <w:jc w:val="center"/>
        </w:trPr>
        <w:tc>
          <w:tcPr>
            <w:tcW w:w="3289" w:type="dxa"/>
            <w:vAlign w:val="center"/>
          </w:tcPr>
          <w:p w14:paraId="7CA768D0" w14:textId="77777777" w:rsidR="00EE6C4D" w:rsidRDefault="00000000">
            <w:r>
              <w:rPr>
                <w:b/>
                <w:sz w:val="17"/>
              </w:rPr>
              <w:t>Trip</w:t>
            </w:r>
          </w:p>
        </w:tc>
        <w:tc>
          <w:tcPr>
            <w:tcW w:w="3289" w:type="dxa"/>
            <w:vAlign w:val="center"/>
          </w:tcPr>
          <w:p w14:paraId="3D6CDCB0" w14:textId="77777777" w:rsidR="00EE6C4D" w:rsidRDefault="00EE6C4D"/>
        </w:tc>
        <w:tc>
          <w:tcPr>
            <w:tcW w:w="3289" w:type="dxa"/>
            <w:vAlign w:val="center"/>
          </w:tcPr>
          <w:p w14:paraId="145B1FC9" w14:textId="77777777" w:rsidR="00EE6C4D" w:rsidRDefault="00EE6C4D"/>
        </w:tc>
      </w:tr>
      <w:tr w:rsidR="00EE6C4D" w14:paraId="39C929B8" w14:textId="77777777">
        <w:trPr>
          <w:jc w:val="center"/>
        </w:trPr>
        <w:tc>
          <w:tcPr>
            <w:tcW w:w="3289" w:type="dxa"/>
            <w:vAlign w:val="center"/>
          </w:tcPr>
          <w:p w14:paraId="38C109DE" w14:textId="77777777" w:rsidR="00EE6C4D" w:rsidRDefault="00000000">
            <w:r>
              <w:rPr>
                <w:b/>
                <w:sz w:val="17"/>
              </w:rPr>
              <w:t>TripStatus</w:t>
            </w:r>
          </w:p>
        </w:tc>
        <w:tc>
          <w:tcPr>
            <w:tcW w:w="3289" w:type="dxa"/>
            <w:vAlign w:val="center"/>
          </w:tcPr>
          <w:p w14:paraId="60A46044" w14:textId="77777777" w:rsidR="00EE6C4D" w:rsidRDefault="00EE6C4D"/>
        </w:tc>
        <w:tc>
          <w:tcPr>
            <w:tcW w:w="3289" w:type="dxa"/>
            <w:vAlign w:val="center"/>
          </w:tcPr>
          <w:p w14:paraId="1D0DE9A5" w14:textId="77777777" w:rsidR="00EE6C4D" w:rsidRDefault="00EE6C4D"/>
        </w:tc>
      </w:tr>
      <w:tr w:rsidR="00EE6C4D" w14:paraId="4C2B08E3" w14:textId="77777777">
        <w:trPr>
          <w:jc w:val="center"/>
        </w:trPr>
        <w:tc>
          <w:tcPr>
            <w:tcW w:w="3289" w:type="dxa"/>
            <w:vAlign w:val="center"/>
          </w:tcPr>
          <w:p w14:paraId="75525C52" w14:textId="77777777" w:rsidR="00EE6C4D" w:rsidRDefault="00000000">
            <w:r>
              <w:rPr>
                <w:b/>
                <w:sz w:val="17"/>
              </w:rPr>
              <w:t>Fare</w:t>
            </w:r>
          </w:p>
        </w:tc>
        <w:tc>
          <w:tcPr>
            <w:tcW w:w="3289" w:type="dxa"/>
            <w:vAlign w:val="center"/>
          </w:tcPr>
          <w:p w14:paraId="73ACA5E1" w14:textId="77777777" w:rsidR="00EE6C4D" w:rsidRDefault="00EE6C4D"/>
        </w:tc>
        <w:tc>
          <w:tcPr>
            <w:tcW w:w="3289" w:type="dxa"/>
            <w:vAlign w:val="center"/>
          </w:tcPr>
          <w:p w14:paraId="41649EC0" w14:textId="77777777" w:rsidR="00EE6C4D" w:rsidRDefault="00EE6C4D"/>
        </w:tc>
      </w:tr>
      <w:tr w:rsidR="00EE6C4D" w14:paraId="68B8A435" w14:textId="77777777">
        <w:trPr>
          <w:jc w:val="center"/>
        </w:trPr>
        <w:tc>
          <w:tcPr>
            <w:tcW w:w="3289" w:type="dxa"/>
            <w:vAlign w:val="center"/>
          </w:tcPr>
          <w:p w14:paraId="2A00BDD7" w14:textId="77777777" w:rsidR="00EE6C4D" w:rsidRDefault="00000000">
            <w:r>
              <w:rPr>
                <w:b/>
                <w:sz w:val="17"/>
              </w:rPr>
              <w:t>Payment</w:t>
            </w:r>
          </w:p>
        </w:tc>
        <w:tc>
          <w:tcPr>
            <w:tcW w:w="3289" w:type="dxa"/>
            <w:vAlign w:val="center"/>
          </w:tcPr>
          <w:p w14:paraId="797F9E9E" w14:textId="77777777" w:rsidR="00EE6C4D" w:rsidRDefault="00EE6C4D"/>
        </w:tc>
        <w:tc>
          <w:tcPr>
            <w:tcW w:w="3289" w:type="dxa"/>
            <w:vAlign w:val="center"/>
          </w:tcPr>
          <w:p w14:paraId="2FF51879" w14:textId="77777777" w:rsidR="00EE6C4D" w:rsidRDefault="00EE6C4D"/>
        </w:tc>
      </w:tr>
      <w:tr w:rsidR="00EE6C4D" w14:paraId="0C472F7F" w14:textId="77777777">
        <w:trPr>
          <w:jc w:val="center"/>
        </w:trPr>
        <w:tc>
          <w:tcPr>
            <w:tcW w:w="3289" w:type="dxa"/>
            <w:vAlign w:val="center"/>
          </w:tcPr>
          <w:p w14:paraId="0E8085AF" w14:textId="77777777" w:rsidR="00EE6C4D" w:rsidRDefault="00000000">
            <w:r>
              <w:rPr>
                <w:b/>
                <w:sz w:val="17"/>
              </w:rPr>
              <w:t>PaymentTransaction</w:t>
            </w:r>
          </w:p>
        </w:tc>
        <w:tc>
          <w:tcPr>
            <w:tcW w:w="3289" w:type="dxa"/>
            <w:vAlign w:val="center"/>
          </w:tcPr>
          <w:p w14:paraId="73954AC9" w14:textId="77777777" w:rsidR="00EE6C4D" w:rsidRDefault="00EE6C4D"/>
        </w:tc>
        <w:tc>
          <w:tcPr>
            <w:tcW w:w="3289" w:type="dxa"/>
            <w:vAlign w:val="center"/>
          </w:tcPr>
          <w:p w14:paraId="4162F469" w14:textId="77777777" w:rsidR="00EE6C4D" w:rsidRDefault="00EE6C4D"/>
        </w:tc>
      </w:tr>
    </w:tbl>
    <w:p w14:paraId="21F5DC54" w14:textId="77777777" w:rsidR="00EE6C4D" w:rsidRDefault="00000000">
      <w:pPr>
        <w:pStyle w:val="Heading3"/>
        <w:spacing w:line="259" w:lineRule="auto"/>
      </w:pPr>
      <w:r>
        <w:t>C2. Cross-domain requirement — 7 điểm</w:t>
      </w:r>
    </w:p>
    <w:p w14:paraId="7012370A" w14:textId="77777777" w:rsidR="00EE6C4D" w:rsidRDefault="00000000">
      <w:pPr>
        <w:spacing w:line="259" w:lineRule="auto"/>
      </w:pPr>
      <w:r>
        <w:t>Trip cần hiển thị driverName, driverRating và paymentStatus. Thiết kế cách Trip có được thông tin cần thiết mà bạn cho là phù hợp. Không cần code. Chỉ cần vẽ luồng và ghi điều gì bên A được phép biết về B.</w:t>
      </w:r>
    </w:p>
    <w:p w14:paraId="05D66123" w14:textId="77777777" w:rsidR="00EE6C4D" w:rsidRDefault="00000000">
      <w:pPr>
        <w:pStyle w:val="MonoDiagram"/>
        <w:pBdr>
          <w:top w:val="single" w:sz="4" w:space="0" w:color="D9D9D9"/>
          <w:left w:val="single" w:sz="4" w:space="0" w:color="D9D9D9"/>
          <w:bottom w:val="single" w:sz="4" w:space="0" w:color="D9D9D9"/>
          <w:right w:val="single" w:sz="4" w:space="0" w:color="D9D9D9"/>
        </w:pBdr>
        <w:shd w:val="clear" w:color="auto" w:fill="F7F7F7"/>
        <w:spacing w:line="259" w:lineRule="auto"/>
      </w:pPr>
      <w:r>
        <w:t>[ ? ] -------- ? --------&gt; [ ? ]</w:t>
      </w:r>
    </w:p>
    <w:p w14:paraId="0C5941C7" w14:textId="77777777" w:rsidR="00EE6C4D" w:rsidRDefault="00000000">
      <w:pPr>
        <w:pStyle w:val="Heading3"/>
        <w:spacing w:line="259" w:lineRule="auto"/>
      </w:pPr>
      <w:r>
        <w:t>C3. Schema change thought experiment — 5 điểm</w:t>
      </w:r>
    </w:p>
    <w:p w14:paraId="573D1C66" w14:textId="77777777" w:rsidR="00EE6C4D" w:rsidRDefault="00000000">
      <w:pPr>
        <w:spacing w:line="259" w:lineRule="auto"/>
      </w:pPr>
      <w:r>
        <w:t>Team Driver muốn đổi driver_name thành first_name + last_name. Giải thích kiến trúc bạn thiết kế ở C1–C2 ảnh hưởng như thế nào đến số thành phần phải thay đổi. Không chỉ viết “coupling thấp hơn/cao hơn”; phải chỉ ra coupling nằm ở đâu.</w:t>
      </w:r>
    </w:p>
    <w:p w14:paraId="5E775C3B" w14:textId="77777777" w:rsidR="00EE6C4D" w:rsidRDefault="00000000">
      <w:pPr>
        <w:pStyle w:val="Heading3"/>
        <w:spacing w:line="259" w:lineRule="auto"/>
      </w:pPr>
      <w:r>
        <w:t>C4. Trade-off — 5 điểm</w:t>
      </w:r>
    </w:p>
    <w:p w14:paraId="241A21D8" w14:textId="77777777" w:rsidR="00EE6C4D" w:rsidRDefault="00000000">
      <w:pPr>
        <w:spacing w:line="259" w:lineRule="auto"/>
      </w:pPr>
      <w:r>
        <w:t>Nêu một lợi ích của data ownership và một cái giá phải trả khi không còn shared database thuận tiện.</w:t>
      </w:r>
    </w:p>
    <w:p w14:paraId="19913037" w14:textId="77777777" w:rsidR="00EE6C4D" w:rsidRDefault="00000000">
      <w:pPr>
        <w:pStyle w:val="Heading2"/>
        <w:spacing w:line="259" w:lineRule="auto"/>
      </w:pPr>
      <w:r>
        <w:t>PHẦN D — Direct Client, API Gateway hay BFF? (15 phút — 25 điểm)</w:t>
      </w:r>
    </w:p>
    <w:p w14:paraId="71F3722A" w14:textId="77777777" w:rsidR="00EE6C4D" w:rsidRDefault="00000000">
      <w:pPr>
        <w:pStyle w:val="MonoDiagram"/>
        <w:pBdr>
          <w:top w:val="single" w:sz="4" w:space="0" w:color="D9D9D9"/>
          <w:left w:val="single" w:sz="4" w:space="0" w:color="D9D9D9"/>
          <w:bottom w:val="single" w:sz="4" w:space="0" w:color="D9D9D9"/>
          <w:right w:val="single" w:sz="4" w:space="0" w:color="D9D9D9"/>
        </w:pBdr>
        <w:shd w:val="clear" w:color="auto" w:fill="F7F7F7"/>
        <w:spacing w:line="259" w:lineRule="auto"/>
      </w:pPr>
      <w:r>
        <w:t>Mobile --------&gt; Passenger Service</w:t>
      </w:r>
      <w:r>
        <w:br/>
        <w:t xml:space="preserve">       --------&gt; Driver Service</w:t>
      </w:r>
      <w:r>
        <w:br/>
        <w:t xml:space="preserve">       --------&gt; Trip Service</w:t>
      </w:r>
      <w:r>
        <w:br/>
        <w:t xml:space="preserve">       --------&gt; Payment Service</w:t>
      </w:r>
      <w:r>
        <w:br/>
      </w:r>
      <w:r>
        <w:br/>
        <w:t>Web -----------&gt; Passenger Service</w:t>
      </w:r>
      <w:r>
        <w:br/>
        <w:t xml:space="preserve">      ----------&gt; Driver Service</w:t>
      </w:r>
      <w:r>
        <w:br/>
        <w:t xml:space="preserve">      ----------&gt; Trip Service</w:t>
      </w:r>
      <w:r>
        <w:br/>
        <w:t xml:space="preserve">      ----------&gt; Payment Service</w:t>
      </w:r>
    </w:p>
    <w:p w14:paraId="236F9A57" w14:textId="77777777" w:rsidR="00EE6C4D" w:rsidRDefault="00000000">
      <w:pPr>
        <w:spacing w:line="259" w:lineRule="auto"/>
      </w:pPr>
      <w:r>
        <w:t>Student Mobile Home cần: Current trip, Driver summary, Estimated fare, Payment status. Mạng mobile đôi khi yếu.</w:t>
      </w:r>
    </w:p>
    <w:p w14:paraId="0B80B06F" w14:textId="77777777" w:rsidR="00EE6C4D" w:rsidRDefault="00000000">
      <w:pPr>
        <w:spacing w:line="259" w:lineRule="auto"/>
      </w:pPr>
      <w:r>
        <w:t>Operations Web cần: Detailed trip, Full driver information, Payment exceptions, Advanced filtering.</w:t>
      </w:r>
    </w:p>
    <w:p w14:paraId="62FD47F9" w14:textId="77777777" w:rsidR="00EE6C4D" w:rsidRDefault="00000000">
      <w:pPr>
        <w:pStyle w:val="Heading3"/>
        <w:spacing w:line="259" w:lineRule="auto"/>
      </w:pPr>
      <w:r>
        <w:t>D1. Compare — 8 điểm</w:t>
      </w:r>
    </w:p>
    <w:tbl>
      <w:tblPr>
        <w:tblStyle w:val="TableGrid"/>
        <w:tblW w:w="0" w:type="auto"/>
        <w:jc w:val="center"/>
        <w:tblLook w:val="04A0" w:firstRow="1" w:lastRow="0" w:firstColumn="1" w:lastColumn="0" w:noHBand="0" w:noVBand="1"/>
      </w:tblPr>
      <w:tblGrid>
        <w:gridCol w:w="3286"/>
        <w:gridCol w:w="3285"/>
        <w:gridCol w:w="3285"/>
      </w:tblGrid>
      <w:tr w:rsidR="00EE6C4D" w14:paraId="70882BC2" w14:textId="77777777">
        <w:trPr>
          <w:tblHeader/>
          <w:jc w:val="center"/>
        </w:trPr>
        <w:tc>
          <w:tcPr>
            <w:tcW w:w="3289" w:type="dxa"/>
            <w:shd w:val="clear" w:color="auto" w:fill="5B9BD5"/>
            <w:vAlign w:val="center"/>
          </w:tcPr>
          <w:p w14:paraId="29BEF765" w14:textId="77777777" w:rsidR="00EE6C4D" w:rsidRDefault="00000000">
            <w:r>
              <w:rPr>
                <w:b/>
                <w:color w:val="FFFFFF"/>
                <w:sz w:val="18"/>
              </w:rPr>
              <w:t>Choice</w:t>
            </w:r>
          </w:p>
        </w:tc>
        <w:tc>
          <w:tcPr>
            <w:tcW w:w="3289" w:type="dxa"/>
            <w:shd w:val="clear" w:color="auto" w:fill="5B9BD5"/>
            <w:vAlign w:val="center"/>
          </w:tcPr>
          <w:p w14:paraId="1E25B2AA" w14:textId="77777777" w:rsidR="00EE6C4D" w:rsidRDefault="00000000">
            <w:r>
              <w:rPr>
                <w:b/>
                <w:color w:val="FFFFFF"/>
                <w:sz w:val="18"/>
              </w:rPr>
              <w:t>Một lợi ích trong UniRide</w:t>
            </w:r>
          </w:p>
        </w:tc>
        <w:tc>
          <w:tcPr>
            <w:tcW w:w="3289" w:type="dxa"/>
            <w:shd w:val="clear" w:color="auto" w:fill="5B9BD5"/>
            <w:vAlign w:val="center"/>
          </w:tcPr>
          <w:p w14:paraId="2743D67C" w14:textId="77777777" w:rsidR="00EE6C4D" w:rsidRDefault="00000000">
            <w:r>
              <w:rPr>
                <w:b/>
                <w:color w:val="FFFFFF"/>
                <w:sz w:val="18"/>
              </w:rPr>
              <w:t>Một risk/cost trong UniRide</w:t>
            </w:r>
          </w:p>
        </w:tc>
      </w:tr>
      <w:tr w:rsidR="00EE6C4D" w14:paraId="2A4A1461" w14:textId="77777777">
        <w:trPr>
          <w:jc w:val="center"/>
        </w:trPr>
        <w:tc>
          <w:tcPr>
            <w:tcW w:w="3289" w:type="dxa"/>
            <w:vAlign w:val="center"/>
          </w:tcPr>
          <w:p w14:paraId="3303B414" w14:textId="77777777" w:rsidR="00EE6C4D" w:rsidRDefault="00000000">
            <w:r>
              <w:rPr>
                <w:b/>
                <w:sz w:val="17"/>
              </w:rPr>
              <w:t>Direct Client → Services</w:t>
            </w:r>
          </w:p>
        </w:tc>
        <w:tc>
          <w:tcPr>
            <w:tcW w:w="3289" w:type="dxa"/>
            <w:vAlign w:val="center"/>
          </w:tcPr>
          <w:p w14:paraId="30202DD2" w14:textId="77777777" w:rsidR="00EE6C4D" w:rsidRDefault="00EE6C4D"/>
        </w:tc>
        <w:tc>
          <w:tcPr>
            <w:tcW w:w="3289" w:type="dxa"/>
            <w:vAlign w:val="center"/>
          </w:tcPr>
          <w:p w14:paraId="5D8AA0DD" w14:textId="77777777" w:rsidR="00EE6C4D" w:rsidRDefault="00EE6C4D"/>
        </w:tc>
      </w:tr>
      <w:tr w:rsidR="00EE6C4D" w14:paraId="3F1FB03E" w14:textId="77777777">
        <w:trPr>
          <w:jc w:val="center"/>
        </w:trPr>
        <w:tc>
          <w:tcPr>
            <w:tcW w:w="3289" w:type="dxa"/>
            <w:vAlign w:val="center"/>
          </w:tcPr>
          <w:p w14:paraId="76FC9BC3" w14:textId="77777777" w:rsidR="00EE6C4D" w:rsidRDefault="00000000">
            <w:r>
              <w:rPr>
                <w:b/>
                <w:sz w:val="17"/>
              </w:rPr>
              <w:t>Single API Gateway</w:t>
            </w:r>
          </w:p>
        </w:tc>
        <w:tc>
          <w:tcPr>
            <w:tcW w:w="3289" w:type="dxa"/>
            <w:vAlign w:val="center"/>
          </w:tcPr>
          <w:p w14:paraId="53F06F77" w14:textId="77777777" w:rsidR="00EE6C4D" w:rsidRDefault="00EE6C4D"/>
        </w:tc>
        <w:tc>
          <w:tcPr>
            <w:tcW w:w="3289" w:type="dxa"/>
            <w:vAlign w:val="center"/>
          </w:tcPr>
          <w:p w14:paraId="49F10A29" w14:textId="77777777" w:rsidR="00EE6C4D" w:rsidRDefault="00EE6C4D"/>
        </w:tc>
      </w:tr>
      <w:tr w:rsidR="00EE6C4D" w14:paraId="54605191" w14:textId="77777777">
        <w:trPr>
          <w:jc w:val="center"/>
        </w:trPr>
        <w:tc>
          <w:tcPr>
            <w:tcW w:w="3289" w:type="dxa"/>
            <w:vAlign w:val="center"/>
          </w:tcPr>
          <w:p w14:paraId="3DB92333" w14:textId="77777777" w:rsidR="00EE6C4D" w:rsidRDefault="00000000">
            <w:r>
              <w:rPr>
                <w:b/>
                <w:sz w:val="17"/>
              </w:rPr>
              <w:t>BFF Mobile + BFF Web</w:t>
            </w:r>
          </w:p>
        </w:tc>
        <w:tc>
          <w:tcPr>
            <w:tcW w:w="3289" w:type="dxa"/>
            <w:vAlign w:val="center"/>
          </w:tcPr>
          <w:p w14:paraId="02882BDB" w14:textId="77777777" w:rsidR="00EE6C4D" w:rsidRDefault="00EE6C4D"/>
        </w:tc>
        <w:tc>
          <w:tcPr>
            <w:tcW w:w="3289" w:type="dxa"/>
            <w:vAlign w:val="center"/>
          </w:tcPr>
          <w:p w14:paraId="3D07193F" w14:textId="77777777" w:rsidR="00EE6C4D" w:rsidRDefault="00EE6C4D"/>
        </w:tc>
      </w:tr>
    </w:tbl>
    <w:p w14:paraId="0E2603B1" w14:textId="77777777" w:rsidR="00EE6C4D" w:rsidRDefault="00000000">
      <w:pPr>
        <w:pStyle w:val="Heading3"/>
        <w:spacing w:line="259" w:lineRule="auto"/>
      </w:pPr>
      <w:r>
        <w:t>D2. Decide — 5 điểm</w:t>
      </w:r>
    </w:p>
    <w:p w14:paraId="636852DF" w14:textId="77777777" w:rsidR="00EE6C4D" w:rsidRDefault="00000000">
      <w:pPr>
        <w:spacing w:line="259" w:lineRule="auto"/>
      </w:pPr>
      <w:r>
        <w:t>Chọn cách bạn muốn dùng và vẽ đường request cho: (1) Student Mobile Home; (2) Operations Web.</w:t>
      </w:r>
    </w:p>
    <w:p w14:paraId="34403058" w14:textId="77777777" w:rsidR="00EE6C4D" w:rsidRDefault="00000000">
      <w:pPr>
        <w:pStyle w:val="Heading3"/>
        <w:spacing w:line="259" w:lineRule="auto"/>
      </w:pPr>
      <w:r>
        <w:t>D3. Gateway responsibility — 7 điểm</w:t>
      </w:r>
    </w:p>
    <w:tbl>
      <w:tblPr>
        <w:tblStyle w:val="TableGrid"/>
        <w:tblW w:w="0" w:type="auto"/>
        <w:jc w:val="center"/>
        <w:tblLook w:val="04A0" w:firstRow="1" w:lastRow="0" w:firstColumn="1" w:lastColumn="0" w:noHBand="0" w:noVBand="1"/>
      </w:tblPr>
      <w:tblGrid>
        <w:gridCol w:w="3286"/>
        <w:gridCol w:w="3285"/>
        <w:gridCol w:w="3285"/>
      </w:tblGrid>
      <w:tr w:rsidR="00EE6C4D" w14:paraId="59B2329D" w14:textId="77777777">
        <w:trPr>
          <w:tblHeader/>
          <w:jc w:val="center"/>
        </w:trPr>
        <w:tc>
          <w:tcPr>
            <w:tcW w:w="3289" w:type="dxa"/>
            <w:shd w:val="clear" w:color="auto" w:fill="5B9BD5"/>
            <w:vAlign w:val="center"/>
          </w:tcPr>
          <w:p w14:paraId="1D8B7910" w14:textId="77777777" w:rsidR="00EE6C4D" w:rsidRDefault="00000000">
            <w:r>
              <w:rPr>
                <w:b/>
                <w:color w:val="FFFFFF"/>
                <w:sz w:val="18"/>
              </w:rPr>
              <w:t>Responsibility</w:t>
            </w:r>
          </w:p>
        </w:tc>
        <w:tc>
          <w:tcPr>
            <w:tcW w:w="3289" w:type="dxa"/>
            <w:shd w:val="clear" w:color="auto" w:fill="5B9BD5"/>
            <w:vAlign w:val="center"/>
          </w:tcPr>
          <w:p w14:paraId="0AB00D2B" w14:textId="77777777" w:rsidR="00EE6C4D" w:rsidRDefault="00000000">
            <w:r>
              <w:rPr>
                <w:b/>
                <w:color w:val="FFFFFF"/>
                <w:sz w:val="18"/>
              </w:rPr>
              <w:t>Đặt ở đâu?</w:t>
            </w:r>
          </w:p>
        </w:tc>
        <w:tc>
          <w:tcPr>
            <w:tcW w:w="3289" w:type="dxa"/>
            <w:shd w:val="clear" w:color="auto" w:fill="5B9BD5"/>
            <w:vAlign w:val="center"/>
          </w:tcPr>
          <w:p w14:paraId="1EF5E07F" w14:textId="77777777" w:rsidR="00EE6C4D" w:rsidRDefault="00000000">
            <w:r>
              <w:rPr>
                <w:b/>
                <w:color w:val="FFFFFF"/>
                <w:sz w:val="18"/>
              </w:rPr>
              <w:t>Vì sao?</w:t>
            </w:r>
          </w:p>
        </w:tc>
      </w:tr>
      <w:tr w:rsidR="00EE6C4D" w14:paraId="70DB4B27" w14:textId="77777777">
        <w:trPr>
          <w:jc w:val="center"/>
        </w:trPr>
        <w:tc>
          <w:tcPr>
            <w:tcW w:w="3289" w:type="dxa"/>
            <w:vAlign w:val="center"/>
          </w:tcPr>
          <w:p w14:paraId="244CA002" w14:textId="77777777" w:rsidR="00EE6C4D" w:rsidRDefault="00000000">
            <w:r>
              <w:rPr>
                <w:b/>
                <w:sz w:val="17"/>
              </w:rPr>
              <w:t>A. Routing request</w:t>
            </w:r>
          </w:p>
        </w:tc>
        <w:tc>
          <w:tcPr>
            <w:tcW w:w="3289" w:type="dxa"/>
            <w:vAlign w:val="center"/>
          </w:tcPr>
          <w:p w14:paraId="2AA32094" w14:textId="77777777" w:rsidR="00EE6C4D" w:rsidRDefault="00EE6C4D"/>
        </w:tc>
        <w:tc>
          <w:tcPr>
            <w:tcW w:w="3289" w:type="dxa"/>
            <w:vAlign w:val="center"/>
          </w:tcPr>
          <w:p w14:paraId="4F259BEA" w14:textId="77777777" w:rsidR="00EE6C4D" w:rsidRDefault="00EE6C4D"/>
        </w:tc>
      </w:tr>
      <w:tr w:rsidR="00EE6C4D" w14:paraId="609D97FC" w14:textId="77777777">
        <w:trPr>
          <w:jc w:val="center"/>
        </w:trPr>
        <w:tc>
          <w:tcPr>
            <w:tcW w:w="3289" w:type="dxa"/>
            <w:vAlign w:val="center"/>
          </w:tcPr>
          <w:p w14:paraId="27DF0DA2" w14:textId="77777777" w:rsidR="00EE6C4D" w:rsidRDefault="00000000">
            <w:r>
              <w:rPr>
                <w:b/>
                <w:sz w:val="17"/>
              </w:rPr>
              <w:t>B. Authentication / token handling</w:t>
            </w:r>
          </w:p>
        </w:tc>
        <w:tc>
          <w:tcPr>
            <w:tcW w:w="3289" w:type="dxa"/>
            <w:vAlign w:val="center"/>
          </w:tcPr>
          <w:p w14:paraId="331ABA12" w14:textId="77777777" w:rsidR="00EE6C4D" w:rsidRDefault="00EE6C4D"/>
        </w:tc>
        <w:tc>
          <w:tcPr>
            <w:tcW w:w="3289" w:type="dxa"/>
            <w:vAlign w:val="center"/>
          </w:tcPr>
          <w:p w14:paraId="2361238D" w14:textId="77777777" w:rsidR="00EE6C4D" w:rsidRDefault="00EE6C4D"/>
        </w:tc>
      </w:tr>
      <w:tr w:rsidR="00EE6C4D" w14:paraId="3B12595A" w14:textId="77777777">
        <w:trPr>
          <w:jc w:val="center"/>
        </w:trPr>
        <w:tc>
          <w:tcPr>
            <w:tcW w:w="3289" w:type="dxa"/>
            <w:vAlign w:val="center"/>
          </w:tcPr>
          <w:p w14:paraId="18DC8E7E" w14:textId="77777777" w:rsidR="00EE6C4D" w:rsidRDefault="00000000">
            <w:r>
              <w:rPr>
                <w:b/>
                <w:sz w:val="17"/>
              </w:rPr>
              <w:t>C. Combining responses needed by one UI</w:t>
            </w:r>
          </w:p>
        </w:tc>
        <w:tc>
          <w:tcPr>
            <w:tcW w:w="3289" w:type="dxa"/>
            <w:vAlign w:val="center"/>
          </w:tcPr>
          <w:p w14:paraId="6053397C" w14:textId="77777777" w:rsidR="00EE6C4D" w:rsidRDefault="00EE6C4D"/>
        </w:tc>
        <w:tc>
          <w:tcPr>
            <w:tcW w:w="3289" w:type="dxa"/>
            <w:vAlign w:val="center"/>
          </w:tcPr>
          <w:p w14:paraId="73D12F59" w14:textId="77777777" w:rsidR="00EE6C4D" w:rsidRDefault="00EE6C4D"/>
        </w:tc>
      </w:tr>
      <w:tr w:rsidR="00EE6C4D" w14:paraId="7C092F0B" w14:textId="77777777">
        <w:trPr>
          <w:jc w:val="center"/>
        </w:trPr>
        <w:tc>
          <w:tcPr>
            <w:tcW w:w="3289" w:type="dxa"/>
            <w:vAlign w:val="center"/>
          </w:tcPr>
          <w:p w14:paraId="49FA9A73" w14:textId="77777777" w:rsidR="00EE6C4D" w:rsidRDefault="00000000">
            <w:r>
              <w:rPr>
                <w:b/>
                <w:sz w:val="17"/>
              </w:rPr>
              <w:t>D. Calculating trip fare</w:t>
            </w:r>
          </w:p>
        </w:tc>
        <w:tc>
          <w:tcPr>
            <w:tcW w:w="3289" w:type="dxa"/>
            <w:vAlign w:val="center"/>
          </w:tcPr>
          <w:p w14:paraId="2E0415EE" w14:textId="77777777" w:rsidR="00EE6C4D" w:rsidRDefault="00EE6C4D"/>
        </w:tc>
        <w:tc>
          <w:tcPr>
            <w:tcW w:w="3289" w:type="dxa"/>
            <w:vAlign w:val="center"/>
          </w:tcPr>
          <w:p w14:paraId="6DCA115E" w14:textId="77777777" w:rsidR="00EE6C4D" w:rsidRDefault="00EE6C4D"/>
        </w:tc>
      </w:tr>
      <w:tr w:rsidR="00EE6C4D" w14:paraId="103FEE12" w14:textId="77777777">
        <w:trPr>
          <w:jc w:val="center"/>
        </w:trPr>
        <w:tc>
          <w:tcPr>
            <w:tcW w:w="3289" w:type="dxa"/>
            <w:vAlign w:val="center"/>
          </w:tcPr>
          <w:p w14:paraId="075EA86B" w14:textId="77777777" w:rsidR="00EE6C4D" w:rsidRDefault="00000000">
            <w:r>
              <w:rPr>
                <w:b/>
                <w:sz w:val="17"/>
              </w:rPr>
              <w:t>E. Rules for Trip: ACCEPTED → STARTED</w:t>
            </w:r>
          </w:p>
        </w:tc>
        <w:tc>
          <w:tcPr>
            <w:tcW w:w="3289" w:type="dxa"/>
            <w:vAlign w:val="center"/>
          </w:tcPr>
          <w:p w14:paraId="556FC83E" w14:textId="77777777" w:rsidR="00EE6C4D" w:rsidRDefault="00EE6C4D"/>
        </w:tc>
        <w:tc>
          <w:tcPr>
            <w:tcW w:w="3289" w:type="dxa"/>
            <w:vAlign w:val="center"/>
          </w:tcPr>
          <w:p w14:paraId="3C61D548" w14:textId="77777777" w:rsidR="00EE6C4D" w:rsidRDefault="00EE6C4D"/>
        </w:tc>
      </w:tr>
      <w:tr w:rsidR="00EE6C4D" w14:paraId="41BC6CD7" w14:textId="77777777">
        <w:trPr>
          <w:jc w:val="center"/>
        </w:trPr>
        <w:tc>
          <w:tcPr>
            <w:tcW w:w="3289" w:type="dxa"/>
            <w:vAlign w:val="center"/>
          </w:tcPr>
          <w:p w14:paraId="7F9CE3E1" w14:textId="77777777" w:rsidR="00EE6C4D" w:rsidRDefault="00000000">
            <w:r>
              <w:rPr>
                <w:b/>
                <w:sz w:val="17"/>
              </w:rPr>
              <w:t>F. Deciding whether a payment can be refunded</w:t>
            </w:r>
          </w:p>
        </w:tc>
        <w:tc>
          <w:tcPr>
            <w:tcW w:w="3289" w:type="dxa"/>
            <w:vAlign w:val="center"/>
          </w:tcPr>
          <w:p w14:paraId="40DF298C" w14:textId="77777777" w:rsidR="00EE6C4D" w:rsidRDefault="00EE6C4D"/>
        </w:tc>
        <w:tc>
          <w:tcPr>
            <w:tcW w:w="3289" w:type="dxa"/>
            <w:vAlign w:val="center"/>
          </w:tcPr>
          <w:p w14:paraId="4C49AE9C" w14:textId="77777777" w:rsidR="00EE6C4D" w:rsidRDefault="00EE6C4D"/>
        </w:tc>
      </w:tr>
    </w:tbl>
    <w:p w14:paraId="74A84999" w14:textId="77777777" w:rsidR="00EE6C4D" w:rsidRDefault="00000000">
      <w:pPr>
        <w:pStyle w:val="Heading3"/>
        <w:spacing w:line="259" w:lineRule="auto"/>
      </w:pPr>
      <w:r>
        <w:lastRenderedPageBreak/>
        <w:t>D4. BFF question — 5 điểm</w:t>
      </w:r>
    </w:p>
    <w:p w14:paraId="771C5615" w14:textId="77777777" w:rsidR="00EE6C4D" w:rsidRDefault="00000000">
      <w:pPr>
        <w:spacing w:line="259" w:lineRule="auto"/>
      </w:pPr>
      <w:r>
        <w:t>Mobile và Operations Web dùng cùng Trip Service. Tại sao chúng vẫn có thể cần API contract khác nhau? Trả lời bằng một ví dụ cụ thể từ UniRide, không viết định nghĩa BFF.</w:t>
      </w:r>
    </w:p>
    <w:p w14:paraId="151F6C3A" w14:textId="77777777" w:rsidR="00EE6C4D" w:rsidRDefault="00000000">
      <w:pPr>
        <w:pStyle w:val="Heading2"/>
        <w:spacing w:line="259" w:lineRule="auto"/>
      </w:pPr>
      <w:r>
        <w:t>PHẦN E — Final Architecture Decision (7 phút — 15 điểm)</w:t>
      </w:r>
    </w:p>
    <w:p w14:paraId="7187A5A3" w14:textId="77777777" w:rsidR="00EE6C4D" w:rsidRDefault="00000000">
      <w:pPr>
        <w:pStyle w:val="Heading3"/>
        <w:spacing w:line="259" w:lineRule="auto"/>
      </w:pPr>
      <w:r>
        <w:t>E1. Vẽ kiến trúc cuối cùng — 7 điểm</w:t>
      </w:r>
    </w:p>
    <w:p w14:paraId="7BEA63BC" w14:textId="77777777" w:rsidR="00EE6C4D" w:rsidRDefault="00000000">
      <w:pPr>
        <w:spacing w:line="259" w:lineRule="auto"/>
      </w:pPr>
      <w:r>
        <w:t>Sơ đồ bắt buộc có: Clients → Entry point(s), nếu có → Modules/Services → Data ownership. Dùng tối đa 12 boxes. Không cần UML chuẩn.</w:t>
      </w:r>
    </w:p>
    <w:p w14:paraId="6A011782" w14:textId="77777777" w:rsidR="00EE6C4D" w:rsidRDefault="00000000">
      <w:pPr>
        <w:pStyle w:val="MonoDiagram"/>
        <w:pBdr>
          <w:top w:val="single" w:sz="4" w:space="0" w:color="D9D9D9"/>
          <w:left w:val="single" w:sz="4" w:space="0" w:color="D9D9D9"/>
          <w:bottom w:val="single" w:sz="4" w:space="0" w:color="D9D9D9"/>
          <w:right w:val="single" w:sz="4" w:space="0" w:color="D9D9D9"/>
        </w:pBdr>
        <w:shd w:val="clear" w:color="auto" w:fill="F7F7F7"/>
        <w:spacing w:line="259" w:lineRule="auto"/>
      </w:pPr>
      <w:r>
        <w:t>[Component A] ----HTTP----&gt; [Component B]</w:t>
      </w:r>
      <w:r>
        <w:br/>
        <w:t xml:space="preserve">      |</w:t>
      </w:r>
      <w:r>
        <w:br/>
        <w:t xml:space="preserve">      +----owns----&gt; [Data X]</w:t>
      </w:r>
    </w:p>
    <w:p w14:paraId="46EFCBF0" w14:textId="77777777" w:rsidR="00EE6C4D" w:rsidRDefault="00000000">
      <w:pPr>
        <w:pStyle w:val="Heading3"/>
        <w:spacing w:line="259" w:lineRule="auto"/>
      </w:pPr>
      <w:r>
        <w:t>E2. Architecture Decision Record mini — 8 điểm</w:t>
      </w:r>
    </w:p>
    <w:p w14:paraId="786F9DBC" w14:textId="77777777" w:rsidR="00EE6C4D" w:rsidRDefault="00000000">
      <w:pPr>
        <w:spacing w:line="259" w:lineRule="auto"/>
      </w:pPr>
      <w:r>
        <w:rPr>
          <w:b/>
        </w:rPr>
        <w:t xml:space="preserve">Problem: </w:t>
      </w:r>
      <w:r>
        <w:t>___________________________________________________________________________</w:t>
      </w:r>
    </w:p>
    <w:p w14:paraId="6D03368C" w14:textId="77777777" w:rsidR="00EE6C4D" w:rsidRDefault="00000000">
      <w:pPr>
        <w:spacing w:line="259" w:lineRule="auto"/>
      </w:pPr>
      <w:r>
        <w:rPr>
          <w:b/>
        </w:rPr>
        <w:t xml:space="preserve">Architecture Choice: </w:t>
      </w:r>
      <w:r>
        <w:t>___________________________________________________________________________</w:t>
      </w:r>
    </w:p>
    <w:p w14:paraId="2F507F70" w14:textId="77777777" w:rsidR="00EE6C4D" w:rsidRDefault="00000000">
      <w:pPr>
        <w:spacing w:line="259" w:lineRule="auto"/>
      </w:pPr>
      <w:r>
        <w:rPr>
          <w:b/>
        </w:rPr>
        <w:t xml:space="preserve">Trade-off accepted: </w:t>
      </w:r>
      <w:r>
        <w:t>___________________________________________________________________________</w:t>
      </w:r>
    </w:p>
    <w:p w14:paraId="3E35B8CA" w14:textId="77777777" w:rsidR="00EE6C4D" w:rsidRDefault="00000000">
      <w:pPr>
        <w:spacing w:line="259" w:lineRule="auto"/>
      </w:pPr>
      <w:r>
        <w:rPr>
          <w:b/>
        </w:rPr>
        <w:t xml:space="preserve">Decision: </w:t>
      </w:r>
      <w:r>
        <w:t>___________________________________________________________________________</w:t>
      </w:r>
    </w:p>
    <w:p w14:paraId="2DFEF3B4" w14:textId="77777777" w:rsidR="00EE6C4D" w:rsidRDefault="00000000">
      <w:pPr>
        <w:spacing w:line="259" w:lineRule="auto"/>
      </w:pPr>
      <w:r>
        <w:rPr>
          <w:b/>
        </w:rPr>
        <w:t xml:space="preserve">Justification: </w:t>
      </w:r>
      <w:r>
        <w:t>___________________________________________________________________________</w:t>
      </w:r>
    </w:p>
    <w:p w14:paraId="28D7FD75" w14:textId="77777777" w:rsidR="00EE6C4D" w:rsidRDefault="00000000">
      <w:pPr>
        <w:spacing w:line="259" w:lineRule="auto"/>
      </w:pPr>
      <w:r>
        <w:rPr>
          <w:b/>
        </w:rPr>
        <w:t xml:space="preserve">Biggest architecture risk I am knowingly accepting: </w:t>
      </w:r>
      <w:r>
        <w:t>___________________________________________________________________________</w:t>
      </w:r>
    </w:p>
    <w:p w14:paraId="01234CC5" w14:textId="77777777" w:rsidR="00EE6C4D" w:rsidRDefault="00000000">
      <w:pPr>
        <w:pStyle w:val="Heading2"/>
        <w:spacing w:line="259" w:lineRule="auto"/>
      </w:pPr>
      <w:r>
        <w:t>PHẦN F — AI Usage Log (3 phút — 5 điểm)</w:t>
      </w:r>
    </w:p>
    <w:p w14:paraId="4244DE2F" w14:textId="77777777" w:rsidR="00EE6C4D" w:rsidRDefault="00000000">
      <w:pPr>
        <w:spacing w:line="259" w:lineRule="auto"/>
      </w:pPr>
      <w:r>
        <w:t>Nếu không dùng AI, ghi: “AI not used.” Nếu có dùng, ghi tối đa 5 entries.</w:t>
      </w:r>
    </w:p>
    <w:tbl>
      <w:tblPr>
        <w:tblStyle w:val="TableGrid"/>
        <w:tblW w:w="0" w:type="auto"/>
        <w:jc w:val="center"/>
        <w:tblLook w:val="04A0" w:firstRow="1" w:lastRow="0" w:firstColumn="1" w:lastColumn="0" w:noHBand="0" w:noVBand="1"/>
      </w:tblPr>
      <w:tblGrid>
        <w:gridCol w:w="3285"/>
        <w:gridCol w:w="3285"/>
        <w:gridCol w:w="3286"/>
      </w:tblGrid>
      <w:tr w:rsidR="00EE6C4D" w14:paraId="2BD995F8" w14:textId="77777777">
        <w:trPr>
          <w:tblHeader/>
          <w:jc w:val="center"/>
        </w:trPr>
        <w:tc>
          <w:tcPr>
            <w:tcW w:w="3289" w:type="dxa"/>
            <w:shd w:val="clear" w:color="auto" w:fill="5B9BD5"/>
            <w:vAlign w:val="center"/>
          </w:tcPr>
          <w:p w14:paraId="670C88E4" w14:textId="77777777" w:rsidR="00EE6C4D" w:rsidRDefault="00000000">
            <w:r>
              <w:rPr>
                <w:b/>
                <w:color w:val="FFFFFF"/>
                <w:sz w:val="18"/>
              </w:rPr>
              <w:t>Tôi hỏi AI</w:t>
            </w:r>
          </w:p>
        </w:tc>
        <w:tc>
          <w:tcPr>
            <w:tcW w:w="3289" w:type="dxa"/>
            <w:shd w:val="clear" w:color="auto" w:fill="5B9BD5"/>
            <w:vAlign w:val="center"/>
          </w:tcPr>
          <w:p w14:paraId="66EC73A2" w14:textId="77777777" w:rsidR="00EE6C4D" w:rsidRDefault="00000000">
            <w:r>
              <w:rPr>
                <w:b/>
                <w:color w:val="FFFFFF"/>
                <w:sz w:val="18"/>
              </w:rPr>
              <w:t>Tôi dùng AI để làm gì?</w:t>
            </w:r>
          </w:p>
        </w:tc>
        <w:tc>
          <w:tcPr>
            <w:tcW w:w="3289" w:type="dxa"/>
            <w:shd w:val="clear" w:color="auto" w:fill="5B9BD5"/>
            <w:vAlign w:val="center"/>
          </w:tcPr>
          <w:p w14:paraId="181D01C5" w14:textId="77777777" w:rsidR="00EE6C4D" w:rsidRDefault="00000000">
            <w:r>
              <w:rPr>
                <w:b/>
                <w:color w:val="FFFFFF"/>
                <w:sz w:val="18"/>
              </w:rPr>
              <w:t>Tôi hiểu được gì bằng lời của mình?</w:t>
            </w:r>
          </w:p>
        </w:tc>
      </w:tr>
      <w:tr w:rsidR="00EE6C4D" w14:paraId="4095634F" w14:textId="77777777">
        <w:trPr>
          <w:jc w:val="center"/>
        </w:trPr>
        <w:tc>
          <w:tcPr>
            <w:tcW w:w="3289" w:type="dxa"/>
            <w:vAlign w:val="center"/>
          </w:tcPr>
          <w:p w14:paraId="555B15CC" w14:textId="77777777" w:rsidR="00EE6C4D" w:rsidRDefault="00000000">
            <w:r>
              <w:rPr>
                <w:sz w:val="17"/>
              </w:rPr>
              <w:br/>
            </w:r>
          </w:p>
        </w:tc>
        <w:tc>
          <w:tcPr>
            <w:tcW w:w="3289" w:type="dxa"/>
            <w:vAlign w:val="center"/>
          </w:tcPr>
          <w:p w14:paraId="2260109F" w14:textId="77777777" w:rsidR="00EE6C4D" w:rsidRDefault="00000000">
            <w:r>
              <w:rPr>
                <w:sz w:val="17"/>
              </w:rPr>
              <w:br/>
            </w:r>
          </w:p>
        </w:tc>
        <w:tc>
          <w:tcPr>
            <w:tcW w:w="3289" w:type="dxa"/>
            <w:vAlign w:val="center"/>
          </w:tcPr>
          <w:p w14:paraId="5A6A719C" w14:textId="77777777" w:rsidR="00EE6C4D" w:rsidRDefault="00000000">
            <w:r>
              <w:rPr>
                <w:sz w:val="17"/>
              </w:rPr>
              <w:br/>
            </w:r>
          </w:p>
        </w:tc>
      </w:tr>
      <w:tr w:rsidR="00EE6C4D" w14:paraId="7EF1839E" w14:textId="77777777">
        <w:trPr>
          <w:jc w:val="center"/>
        </w:trPr>
        <w:tc>
          <w:tcPr>
            <w:tcW w:w="3289" w:type="dxa"/>
            <w:vAlign w:val="center"/>
          </w:tcPr>
          <w:p w14:paraId="3E0FAE48" w14:textId="77777777" w:rsidR="00EE6C4D" w:rsidRDefault="00000000">
            <w:r>
              <w:rPr>
                <w:sz w:val="17"/>
              </w:rPr>
              <w:br/>
            </w:r>
          </w:p>
        </w:tc>
        <w:tc>
          <w:tcPr>
            <w:tcW w:w="3289" w:type="dxa"/>
            <w:vAlign w:val="center"/>
          </w:tcPr>
          <w:p w14:paraId="7A9DDF29" w14:textId="77777777" w:rsidR="00EE6C4D" w:rsidRDefault="00000000">
            <w:r>
              <w:rPr>
                <w:sz w:val="17"/>
              </w:rPr>
              <w:br/>
            </w:r>
          </w:p>
        </w:tc>
        <w:tc>
          <w:tcPr>
            <w:tcW w:w="3289" w:type="dxa"/>
            <w:vAlign w:val="center"/>
          </w:tcPr>
          <w:p w14:paraId="15873463" w14:textId="77777777" w:rsidR="00EE6C4D" w:rsidRDefault="00000000">
            <w:r>
              <w:rPr>
                <w:sz w:val="17"/>
              </w:rPr>
              <w:br/>
            </w:r>
          </w:p>
        </w:tc>
      </w:tr>
      <w:tr w:rsidR="00EE6C4D" w14:paraId="6B9CF7F4" w14:textId="77777777">
        <w:trPr>
          <w:jc w:val="center"/>
        </w:trPr>
        <w:tc>
          <w:tcPr>
            <w:tcW w:w="3289" w:type="dxa"/>
            <w:vAlign w:val="center"/>
          </w:tcPr>
          <w:p w14:paraId="12533372" w14:textId="77777777" w:rsidR="00EE6C4D" w:rsidRDefault="00000000">
            <w:r>
              <w:rPr>
                <w:sz w:val="17"/>
              </w:rPr>
              <w:br/>
            </w:r>
          </w:p>
        </w:tc>
        <w:tc>
          <w:tcPr>
            <w:tcW w:w="3289" w:type="dxa"/>
            <w:vAlign w:val="center"/>
          </w:tcPr>
          <w:p w14:paraId="1CE95763" w14:textId="77777777" w:rsidR="00EE6C4D" w:rsidRDefault="00000000">
            <w:r>
              <w:rPr>
                <w:sz w:val="17"/>
              </w:rPr>
              <w:br/>
            </w:r>
          </w:p>
        </w:tc>
        <w:tc>
          <w:tcPr>
            <w:tcW w:w="3289" w:type="dxa"/>
            <w:vAlign w:val="center"/>
          </w:tcPr>
          <w:p w14:paraId="3ECA2291" w14:textId="77777777" w:rsidR="00EE6C4D" w:rsidRDefault="00000000">
            <w:r>
              <w:rPr>
                <w:sz w:val="17"/>
              </w:rPr>
              <w:br/>
            </w:r>
          </w:p>
        </w:tc>
      </w:tr>
    </w:tbl>
    <w:p w14:paraId="7FE13F54" w14:textId="77777777" w:rsidR="00EE6C4D" w:rsidRDefault="00000000">
      <w:pPr>
        <w:pStyle w:val="Heading1"/>
        <w:spacing w:line="259" w:lineRule="auto"/>
      </w:pPr>
      <w:r>
        <w:t>4. Quy định sử dụng AI</w:t>
      </w:r>
    </w:p>
    <w:p w14:paraId="7F4764BC" w14:textId="77777777" w:rsidR="00EE6C4D" w:rsidRDefault="00000000">
      <w:pPr>
        <w:pStyle w:val="Heading2"/>
        <w:spacing w:line="259" w:lineRule="auto"/>
      </w:pPr>
      <w:r>
        <w:t>Được phép</w:t>
      </w:r>
    </w:p>
    <w:p w14:paraId="70F07DCD" w14:textId="77777777" w:rsidR="00EE6C4D" w:rsidRDefault="00000000">
      <w:pPr>
        <w:pStyle w:val="ListBullet"/>
        <w:spacing w:after="40" w:line="259" w:lineRule="auto"/>
      </w:pPr>
      <w:r>
        <w:t>Tra cứu/giải thích keyword hoặc khái niệm chưa hiểu, ví dụ: data ownership, bounded context, coupling, API Gateway, BFF, independent deployment.</w:t>
      </w:r>
    </w:p>
    <w:p w14:paraId="551704E7" w14:textId="77777777" w:rsidR="00EE6C4D" w:rsidRDefault="00000000">
      <w:pPr>
        <w:pStyle w:val="ListBullet"/>
        <w:spacing w:after="40" w:line="259" w:lineRule="auto"/>
      </w:pPr>
      <w:r>
        <w:t>Yêu cầu AI đưa ví dụ đơn giản để hiểu khái niệm.</w:t>
      </w:r>
    </w:p>
    <w:p w14:paraId="6F23ED41" w14:textId="77777777" w:rsidR="00EE6C4D" w:rsidRDefault="00000000">
      <w:pPr>
        <w:pStyle w:val="ListBullet"/>
        <w:spacing w:after="40" w:line="259" w:lineRule="auto"/>
      </w:pPr>
      <w:r>
        <w:t>Yêu cầu AI so sánh hai thuật ngữ ở mức khái niệm.</w:t>
      </w:r>
    </w:p>
    <w:p w14:paraId="5051C090" w14:textId="77777777" w:rsidR="00EE6C4D" w:rsidRDefault="00000000">
      <w:pPr>
        <w:pStyle w:val="Heading2"/>
        <w:spacing w:line="259" w:lineRule="auto"/>
      </w:pPr>
      <w:r>
        <w:t>Không được phép</w:t>
      </w:r>
    </w:p>
    <w:p w14:paraId="6B552828" w14:textId="77777777" w:rsidR="00EE6C4D" w:rsidRDefault="00000000">
      <w:pPr>
        <w:pStyle w:val="ListBullet"/>
        <w:spacing w:after="40" w:line="259" w:lineRule="auto"/>
      </w:pPr>
      <w:r>
        <w:t>Yêu cầu AI giải toàn bộ bài UniRide.</w:t>
      </w:r>
    </w:p>
    <w:p w14:paraId="3CF26A30" w14:textId="77777777" w:rsidR="00EE6C4D" w:rsidRDefault="00000000">
      <w:pPr>
        <w:pStyle w:val="ListBullet"/>
        <w:spacing w:after="40" w:line="259" w:lineRule="auto"/>
      </w:pPr>
      <w:r>
        <w:t>Yêu cầu AI quyết định toàn bộ kiến trúc thay cho bạn.</w:t>
      </w:r>
    </w:p>
    <w:p w14:paraId="3AE07D64" w14:textId="77777777" w:rsidR="00EE6C4D" w:rsidRDefault="00000000">
      <w:pPr>
        <w:pStyle w:val="ListBullet"/>
        <w:spacing w:after="40" w:line="259" w:lineRule="auto"/>
      </w:pPr>
      <w:r>
        <w:t>Yêu cầu AI viết toàn bộ phần A–F hoặc tạo nguyên bài nộp.</w:t>
      </w:r>
    </w:p>
    <w:p w14:paraId="513749E2" w14:textId="77777777" w:rsidR="00EE6C4D" w:rsidRDefault="00000000">
      <w:pPr>
        <w:pStyle w:val="ListBullet"/>
        <w:spacing w:after="40" w:line="259" w:lineRule="auto"/>
      </w:pPr>
      <w:r>
        <w:t>Copy câu trả lời AI mà không thể giải thích lại bằng lời của mình.</w:t>
      </w:r>
    </w:p>
    <w:tbl>
      <w:tblPr>
        <w:tblW w:w="0" w:type="auto"/>
        <w:jc w:val="center"/>
        <w:tblLook w:val="04A0" w:firstRow="1" w:lastRow="0" w:firstColumn="1" w:lastColumn="0" w:noHBand="0" w:noVBand="1"/>
      </w:tblPr>
      <w:tblGrid>
        <w:gridCol w:w="9846"/>
      </w:tblGrid>
      <w:tr w:rsidR="00EE6C4D" w14:paraId="75420AFF" w14:textId="77777777">
        <w:trPr>
          <w:jc w:val="center"/>
        </w:trPr>
        <w:tc>
          <w:tcPr>
            <w:tcW w:w="9866" w:type="dxa"/>
            <w:tcBorders>
              <w:top w:val="single" w:sz="8" w:space="0" w:color="D6B656"/>
              <w:left w:val="single" w:sz="8" w:space="0" w:color="D6B656"/>
              <w:bottom w:val="single" w:sz="8" w:space="0" w:color="D6B656"/>
              <w:right w:val="single" w:sz="8" w:space="0" w:color="D6B656"/>
            </w:tcBorders>
            <w:shd w:val="clear" w:color="auto" w:fill="FFF2CC"/>
          </w:tcPr>
          <w:p w14:paraId="511A33CC" w14:textId="77777777" w:rsidR="00EE6C4D" w:rsidRDefault="00000000">
            <w:pPr>
              <w:spacing w:after="0"/>
            </w:pPr>
            <w:r>
              <w:rPr>
                <w:sz w:val="20"/>
              </w:rPr>
              <w:t>Nguyên tắc: AI = reference / explainer, không phải decision maker. Bạn chịu trách nhiệm về architecture choice, trade-off, diagram và justification.</w:t>
            </w:r>
          </w:p>
        </w:tc>
      </w:tr>
    </w:tbl>
    <w:p w14:paraId="01ACDC71" w14:textId="77777777" w:rsidR="00EE6C4D" w:rsidRDefault="00000000">
      <w:pPr>
        <w:pStyle w:val="Heading2"/>
        <w:spacing w:line="259" w:lineRule="auto"/>
      </w:pPr>
      <w:r>
        <w:lastRenderedPageBreak/>
        <w:t>Cơ chế chấm để hạn chế copy AI</w:t>
      </w:r>
    </w:p>
    <w:p w14:paraId="5F917BA5" w14:textId="77777777" w:rsidR="00EE6C4D" w:rsidRDefault="00000000">
      <w:pPr>
        <w:pStyle w:val="ListBullet"/>
        <w:spacing w:after="40" w:line="259" w:lineRule="auto"/>
      </w:pPr>
      <w:r>
        <w:t>Điểm cao yêu cầu các phần A–E cross-consistent với nhau.</w:t>
      </w:r>
    </w:p>
    <w:p w14:paraId="6B41434E" w14:textId="77777777" w:rsidR="00EE6C4D" w:rsidRDefault="00000000">
      <w:pPr>
        <w:pStyle w:val="ListBullet"/>
        <w:spacing w:after="40" w:line="259" w:lineRule="auto"/>
      </w:pPr>
      <w:r>
        <w:t>Nếu ownership ở C mâu thuẫn với responsibility ở D hoặc sơ đồ ở E, bài sẽ mất điểm dù từng câu nghe có vẻ hợp lý.</w:t>
      </w:r>
    </w:p>
    <w:p w14:paraId="41BFFA6D" w14:textId="77777777" w:rsidR="00EE6C4D" w:rsidRDefault="00000000">
      <w:pPr>
        <w:pStyle w:val="ListBullet"/>
        <w:spacing w:after="40" w:line="259" w:lineRule="auto"/>
      </w:pPr>
      <w:r>
        <w:t>Bài bắt buộc có: alternative bị loại, trade-off chấp nhận, điều kiện khiến đổi quyết định và biggest remaining risk.</w:t>
      </w:r>
    </w:p>
    <w:p w14:paraId="7CF7016F" w14:textId="77777777" w:rsidR="00EE6C4D" w:rsidRDefault="00000000">
      <w:pPr>
        <w:pStyle w:val="Heading1"/>
        <w:spacing w:line="259" w:lineRule="auto"/>
      </w:pPr>
      <w:r>
        <w:t>5. Rubric chấm điểm</w:t>
      </w:r>
    </w:p>
    <w:tbl>
      <w:tblPr>
        <w:tblStyle w:val="TableGrid"/>
        <w:tblW w:w="0" w:type="auto"/>
        <w:jc w:val="center"/>
        <w:tblLook w:val="04A0" w:firstRow="1" w:lastRow="0" w:firstColumn="1" w:lastColumn="0" w:noHBand="0" w:noVBand="1"/>
      </w:tblPr>
      <w:tblGrid>
        <w:gridCol w:w="3286"/>
        <w:gridCol w:w="3284"/>
        <w:gridCol w:w="3286"/>
      </w:tblGrid>
      <w:tr w:rsidR="00EE6C4D" w14:paraId="4A1D5EEB" w14:textId="77777777">
        <w:trPr>
          <w:tblHeader/>
          <w:jc w:val="center"/>
        </w:trPr>
        <w:tc>
          <w:tcPr>
            <w:tcW w:w="3289" w:type="dxa"/>
            <w:shd w:val="clear" w:color="auto" w:fill="1F4E79"/>
            <w:vAlign w:val="center"/>
          </w:tcPr>
          <w:p w14:paraId="2AFEF75C" w14:textId="77777777" w:rsidR="00EE6C4D" w:rsidRDefault="00000000">
            <w:r>
              <w:rPr>
                <w:b/>
                <w:color w:val="FFFFFF"/>
                <w:sz w:val="19"/>
              </w:rPr>
              <w:t>Hạng mục</w:t>
            </w:r>
          </w:p>
        </w:tc>
        <w:tc>
          <w:tcPr>
            <w:tcW w:w="3289" w:type="dxa"/>
            <w:shd w:val="clear" w:color="auto" w:fill="1F4E79"/>
            <w:vAlign w:val="center"/>
          </w:tcPr>
          <w:p w14:paraId="12645DF7" w14:textId="77777777" w:rsidR="00EE6C4D" w:rsidRDefault="00000000">
            <w:r>
              <w:rPr>
                <w:b/>
                <w:color w:val="FFFFFF"/>
                <w:sz w:val="19"/>
              </w:rPr>
              <w:t>Điểm</w:t>
            </w:r>
          </w:p>
        </w:tc>
        <w:tc>
          <w:tcPr>
            <w:tcW w:w="3289" w:type="dxa"/>
            <w:shd w:val="clear" w:color="auto" w:fill="1F4E79"/>
            <w:vAlign w:val="center"/>
          </w:tcPr>
          <w:p w14:paraId="2F758288" w14:textId="77777777" w:rsidR="00EE6C4D" w:rsidRDefault="00000000">
            <w:r>
              <w:rPr>
                <w:b/>
                <w:color w:val="FFFFFF"/>
                <w:sz w:val="19"/>
              </w:rPr>
              <w:t>Tiêu chí điểm cao</w:t>
            </w:r>
          </w:p>
        </w:tc>
      </w:tr>
      <w:tr w:rsidR="00EE6C4D" w14:paraId="74B2AC2B" w14:textId="77777777">
        <w:trPr>
          <w:jc w:val="center"/>
        </w:trPr>
        <w:tc>
          <w:tcPr>
            <w:tcW w:w="3289" w:type="dxa"/>
            <w:vAlign w:val="center"/>
          </w:tcPr>
          <w:p w14:paraId="63CF2A19" w14:textId="77777777" w:rsidR="00EE6C4D" w:rsidRDefault="00000000">
            <w:r>
              <w:rPr>
                <w:b/>
                <w:sz w:val="18"/>
              </w:rPr>
              <w:t>A. Problem framing</w:t>
            </w:r>
          </w:p>
        </w:tc>
        <w:tc>
          <w:tcPr>
            <w:tcW w:w="3289" w:type="dxa"/>
            <w:vAlign w:val="center"/>
          </w:tcPr>
          <w:p w14:paraId="1D8EDAEC" w14:textId="77777777" w:rsidR="00EE6C4D" w:rsidRDefault="00000000">
            <w:r>
              <w:rPr>
                <w:sz w:val="18"/>
              </w:rPr>
              <w:t>10</w:t>
            </w:r>
          </w:p>
        </w:tc>
        <w:tc>
          <w:tcPr>
            <w:tcW w:w="3289" w:type="dxa"/>
            <w:vAlign w:val="center"/>
          </w:tcPr>
          <w:p w14:paraId="0C716169" w14:textId="77777777" w:rsidR="00EE6C4D" w:rsidRDefault="00000000">
            <w:r>
              <w:rPr>
                <w:sz w:val="18"/>
              </w:rPr>
              <w:t>Phân biệt problem với solution; dùng evidence từ case; chỉ ra vấn đề kiến trúc thực sự.</w:t>
            </w:r>
          </w:p>
        </w:tc>
      </w:tr>
      <w:tr w:rsidR="00EE6C4D" w14:paraId="6D42294A" w14:textId="77777777">
        <w:trPr>
          <w:jc w:val="center"/>
        </w:trPr>
        <w:tc>
          <w:tcPr>
            <w:tcW w:w="3289" w:type="dxa"/>
            <w:vAlign w:val="center"/>
          </w:tcPr>
          <w:p w14:paraId="0583E237" w14:textId="77777777" w:rsidR="00EE6C4D" w:rsidRDefault="00000000">
            <w:r>
              <w:rPr>
                <w:b/>
                <w:sz w:val="18"/>
              </w:rPr>
              <w:t>B. Monolith vs Microservices</w:t>
            </w:r>
          </w:p>
        </w:tc>
        <w:tc>
          <w:tcPr>
            <w:tcW w:w="3289" w:type="dxa"/>
            <w:vAlign w:val="center"/>
          </w:tcPr>
          <w:p w14:paraId="2F89FD5F" w14:textId="77777777" w:rsidR="00EE6C4D" w:rsidRDefault="00000000">
            <w:r>
              <w:rPr>
                <w:sz w:val="18"/>
              </w:rPr>
              <w:t>20</w:t>
            </w:r>
          </w:p>
        </w:tc>
        <w:tc>
          <w:tcPr>
            <w:tcW w:w="3289" w:type="dxa"/>
            <w:vAlign w:val="center"/>
          </w:tcPr>
          <w:p w14:paraId="5BC9F17D" w14:textId="77777777" w:rsidR="00EE6C4D" w:rsidRDefault="00000000">
            <w:r>
              <w:rPr>
                <w:sz w:val="18"/>
              </w:rPr>
              <w:t>Choice phù hợp assumptions; có trade-offs thực chất; có alternative và condition làm đổi decision.</w:t>
            </w:r>
          </w:p>
        </w:tc>
      </w:tr>
      <w:tr w:rsidR="00EE6C4D" w14:paraId="462919A2" w14:textId="77777777">
        <w:trPr>
          <w:jc w:val="center"/>
        </w:trPr>
        <w:tc>
          <w:tcPr>
            <w:tcW w:w="3289" w:type="dxa"/>
            <w:vAlign w:val="center"/>
          </w:tcPr>
          <w:p w14:paraId="1E36F6C5" w14:textId="77777777" w:rsidR="00EE6C4D" w:rsidRDefault="00000000">
            <w:r>
              <w:rPr>
                <w:b/>
                <w:sz w:val="18"/>
              </w:rPr>
              <w:t>C. Domain &amp; Data Ownership</w:t>
            </w:r>
          </w:p>
        </w:tc>
        <w:tc>
          <w:tcPr>
            <w:tcW w:w="3289" w:type="dxa"/>
            <w:vAlign w:val="center"/>
          </w:tcPr>
          <w:p w14:paraId="3DA592D9" w14:textId="77777777" w:rsidR="00EE6C4D" w:rsidRDefault="00000000">
            <w:r>
              <w:rPr>
                <w:sz w:val="18"/>
              </w:rPr>
              <w:t>25</w:t>
            </w:r>
          </w:p>
        </w:tc>
        <w:tc>
          <w:tcPr>
            <w:tcW w:w="3289" w:type="dxa"/>
            <w:vAlign w:val="center"/>
          </w:tcPr>
          <w:p w14:paraId="13FF59EA" w14:textId="77777777" w:rsidR="00EE6C4D" w:rsidRDefault="00000000">
            <w:r>
              <w:rPr>
                <w:sz w:val="18"/>
              </w:rPr>
              <w:t>Boundary/ownership có lý do; nhận diện coupling qua shared data/schema; interaction nhất quán với ownership.</w:t>
            </w:r>
          </w:p>
        </w:tc>
      </w:tr>
      <w:tr w:rsidR="00EE6C4D" w14:paraId="0BE4AFAC" w14:textId="77777777">
        <w:trPr>
          <w:jc w:val="center"/>
        </w:trPr>
        <w:tc>
          <w:tcPr>
            <w:tcW w:w="3289" w:type="dxa"/>
            <w:vAlign w:val="center"/>
          </w:tcPr>
          <w:p w14:paraId="31C93B76" w14:textId="77777777" w:rsidR="00EE6C4D" w:rsidRDefault="00000000">
            <w:r>
              <w:rPr>
                <w:b/>
                <w:sz w:val="18"/>
              </w:rPr>
              <w:t>D. Client/Gateway/BFF</w:t>
            </w:r>
          </w:p>
        </w:tc>
        <w:tc>
          <w:tcPr>
            <w:tcW w:w="3289" w:type="dxa"/>
            <w:vAlign w:val="center"/>
          </w:tcPr>
          <w:p w14:paraId="0FFAEF05" w14:textId="77777777" w:rsidR="00EE6C4D" w:rsidRDefault="00000000">
            <w:r>
              <w:rPr>
                <w:sz w:val="18"/>
              </w:rPr>
              <w:t>25</w:t>
            </w:r>
          </w:p>
        </w:tc>
        <w:tc>
          <w:tcPr>
            <w:tcW w:w="3289" w:type="dxa"/>
            <w:vAlign w:val="center"/>
          </w:tcPr>
          <w:p w14:paraId="28B03B6E" w14:textId="77777777" w:rsidR="00EE6C4D" w:rsidRDefault="00000000">
            <w:r>
              <w:rPr>
                <w:sz w:val="18"/>
              </w:rPr>
              <w:t>Nhìn ra client coupling/chattiness; so sánh theo mobile/web requirements; phân bố responsibility có lập luận.</w:t>
            </w:r>
          </w:p>
        </w:tc>
      </w:tr>
      <w:tr w:rsidR="00EE6C4D" w14:paraId="4C3A3727" w14:textId="77777777">
        <w:trPr>
          <w:jc w:val="center"/>
        </w:trPr>
        <w:tc>
          <w:tcPr>
            <w:tcW w:w="3289" w:type="dxa"/>
            <w:vAlign w:val="center"/>
          </w:tcPr>
          <w:p w14:paraId="5F34229D" w14:textId="77777777" w:rsidR="00EE6C4D" w:rsidRDefault="00000000">
            <w:r>
              <w:rPr>
                <w:b/>
                <w:sz w:val="18"/>
              </w:rPr>
              <w:t>E. Final Decision</w:t>
            </w:r>
          </w:p>
        </w:tc>
        <w:tc>
          <w:tcPr>
            <w:tcW w:w="3289" w:type="dxa"/>
            <w:vAlign w:val="center"/>
          </w:tcPr>
          <w:p w14:paraId="6E20C5A9" w14:textId="77777777" w:rsidR="00EE6C4D" w:rsidRDefault="00000000">
            <w:r>
              <w:rPr>
                <w:sz w:val="18"/>
              </w:rPr>
              <w:t>15</w:t>
            </w:r>
          </w:p>
        </w:tc>
        <w:tc>
          <w:tcPr>
            <w:tcW w:w="3289" w:type="dxa"/>
            <w:vAlign w:val="center"/>
          </w:tcPr>
          <w:p w14:paraId="7A4BE26C" w14:textId="77777777" w:rsidR="00EE6C4D" w:rsidRDefault="00000000">
            <w:r>
              <w:rPr>
                <w:sz w:val="18"/>
              </w:rPr>
              <w:t>Diagram và ADR nhất quán với A–D; không tự mâu thuẫn; nêu được risk đang chấp nhận.</w:t>
            </w:r>
          </w:p>
        </w:tc>
      </w:tr>
      <w:tr w:rsidR="00EE6C4D" w14:paraId="677B1D0B" w14:textId="77777777">
        <w:trPr>
          <w:jc w:val="center"/>
        </w:trPr>
        <w:tc>
          <w:tcPr>
            <w:tcW w:w="3289" w:type="dxa"/>
            <w:vAlign w:val="center"/>
          </w:tcPr>
          <w:p w14:paraId="7062BEFD" w14:textId="77777777" w:rsidR="00EE6C4D" w:rsidRDefault="00000000">
            <w:r>
              <w:rPr>
                <w:b/>
                <w:sz w:val="18"/>
              </w:rPr>
              <w:t>F. AI Usage Log</w:t>
            </w:r>
          </w:p>
        </w:tc>
        <w:tc>
          <w:tcPr>
            <w:tcW w:w="3289" w:type="dxa"/>
            <w:vAlign w:val="center"/>
          </w:tcPr>
          <w:p w14:paraId="1745D85D" w14:textId="77777777" w:rsidR="00EE6C4D" w:rsidRDefault="00000000">
            <w:r>
              <w:rPr>
                <w:sz w:val="18"/>
              </w:rPr>
              <w:t>5</w:t>
            </w:r>
          </w:p>
        </w:tc>
        <w:tc>
          <w:tcPr>
            <w:tcW w:w="3289" w:type="dxa"/>
            <w:vAlign w:val="center"/>
          </w:tcPr>
          <w:p w14:paraId="6D8A235A" w14:textId="77777777" w:rsidR="00EE6C4D" w:rsidRDefault="00000000">
            <w:r>
              <w:rPr>
                <w:sz w:val="18"/>
              </w:rPr>
              <w:t>Trung thực, ngắn gọn; ghi câu hỏi/keyword và kiến thức tự diễn giải.</w:t>
            </w:r>
          </w:p>
        </w:tc>
      </w:tr>
      <w:tr w:rsidR="00EE6C4D" w14:paraId="4E890013" w14:textId="77777777">
        <w:trPr>
          <w:jc w:val="center"/>
        </w:trPr>
        <w:tc>
          <w:tcPr>
            <w:tcW w:w="3289" w:type="dxa"/>
            <w:shd w:val="clear" w:color="auto" w:fill="D9EAD3"/>
            <w:vAlign w:val="center"/>
          </w:tcPr>
          <w:p w14:paraId="791617D1" w14:textId="77777777" w:rsidR="00EE6C4D" w:rsidRDefault="00000000">
            <w:r>
              <w:rPr>
                <w:b/>
                <w:sz w:val="18"/>
              </w:rPr>
              <w:t>TỔNG</w:t>
            </w:r>
          </w:p>
        </w:tc>
        <w:tc>
          <w:tcPr>
            <w:tcW w:w="3289" w:type="dxa"/>
            <w:shd w:val="clear" w:color="auto" w:fill="D9EAD3"/>
            <w:vAlign w:val="center"/>
          </w:tcPr>
          <w:p w14:paraId="5F9CB18C" w14:textId="77777777" w:rsidR="00EE6C4D" w:rsidRDefault="00000000">
            <w:r>
              <w:rPr>
                <w:b/>
                <w:sz w:val="18"/>
              </w:rPr>
              <w:t>100</w:t>
            </w:r>
          </w:p>
        </w:tc>
        <w:tc>
          <w:tcPr>
            <w:tcW w:w="3289" w:type="dxa"/>
            <w:shd w:val="clear" w:color="auto" w:fill="D9EAD3"/>
            <w:vAlign w:val="center"/>
          </w:tcPr>
          <w:p w14:paraId="1954352F" w14:textId="77777777" w:rsidR="00EE6C4D" w:rsidRDefault="00EE6C4D"/>
        </w:tc>
      </w:tr>
    </w:tbl>
    <w:tbl>
      <w:tblPr>
        <w:tblW w:w="0" w:type="auto"/>
        <w:jc w:val="center"/>
        <w:tblLook w:val="04A0" w:firstRow="1" w:lastRow="0" w:firstColumn="1" w:lastColumn="0" w:noHBand="0" w:noVBand="1"/>
      </w:tblPr>
      <w:tblGrid>
        <w:gridCol w:w="9846"/>
      </w:tblGrid>
      <w:tr w:rsidR="00EE6C4D" w14:paraId="133030D2" w14:textId="77777777">
        <w:trPr>
          <w:jc w:val="center"/>
        </w:trPr>
        <w:tc>
          <w:tcPr>
            <w:tcW w:w="9866" w:type="dxa"/>
            <w:tcBorders>
              <w:top w:val="single" w:sz="8" w:space="0" w:color="7EA6C7"/>
              <w:left w:val="single" w:sz="8" w:space="0" w:color="7EA6C7"/>
              <w:bottom w:val="single" w:sz="8" w:space="0" w:color="7EA6C7"/>
              <w:right w:val="single" w:sz="8" w:space="0" w:color="7EA6C7"/>
            </w:tcBorders>
            <w:shd w:val="clear" w:color="auto" w:fill="EAF2F8"/>
          </w:tcPr>
          <w:p w14:paraId="78D4B4FC" w14:textId="77777777" w:rsidR="00EE6C4D" w:rsidRDefault="00000000">
            <w:pPr>
              <w:spacing w:after="0"/>
            </w:pPr>
            <w:r>
              <w:rPr>
                <w:sz w:val="20"/>
              </w:rPr>
              <w:t>Nguyên tắc chấm quan trọng: Không có điểm cho việc chỉ dùng đúng thuật ngữ. Ví dụ “BFF reduces coupling” chỉ có giá trị khi bạn chỉ ra coupling giữa ai với ai, dependency nào thay đổi và chi phí mới là gì.</w:t>
            </w:r>
          </w:p>
        </w:tc>
      </w:tr>
    </w:tbl>
    <w:p w14:paraId="3ACD92C6" w14:textId="77777777" w:rsidR="00EE6C4D" w:rsidRDefault="00000000">
      <w:pPr>
        <w:pStyle w:val="Heading1"/>
        <w:spacing w:line="259" w:lineRule="auto"/>
      </w:pPr>
      <w:r>
        <w:t>6. Nguồn tham khảo uy tín</w:t>
      </w:r>
    </w:p>
    <w:p w14:paraId="7B848F64" w14:textId="77777777" w:rsidR="00EE6C4D" w:rsidRDefault="00000000">
      <w:pPr>
        <w:spacing w:line="259" w:lineRule="auto"/>
      </w:pPr>
      <w:r>
        <w:t>Nguồn chính của đề: slide 26–35 trong tài liệu Product Development được cung cấp. Các nguồn dưới đây dùng để kiểm chứng/đọc thêm; không phải là “đáp án mẫu” của bài tập.</w:t>
      </w:r>
    </w:p>
    <w:p w14:paraId="277DEAE3" w14:textId="77777777" w:rsidR="00EE6C4D" w:rsidRDefault="00000000">
      <w:pPr>
        <w:pStyle w:val="ListBullet"/>
        <w:spacing w:line="259" w:lineRule="auto"/>
      </w:pPr>
      <w:r>
        <w:rPr>
          <w:b/>
        </w:rPr>
        <w:t>Microsoft .NET Microservices — Direct client-to-microservice vs API Gateway</w:t>
      </w:r>
      <w:r>
        <w:rPr>
          <w:b/>
        </w:rPr>
        <w:br/>
      </w:r>
      <w:r>
        <w:rPr>
          <w:color w:val="2E75B6"/>
          <w:sz w:val="17"/>
        </w:rPr>
        <w:t>https://learn.microsoft.com/en-us/dotnet/architecture/microservices/architect-microservice-container-applications/direct-client-to-microservice-communication-versus-the-api-gateway-pattern</w:t>
      </w:r>
    </w:p>
    <w:p w14:paraId="24A8CE2C" w14:textId="77777777" w:rsidR="00EE6C4D" w:rsidRDefault="00000000">
      <w:pPr>
        <w:pStyle w:val="ListBullet"/>
        <w:spacing w:line="259" w:lineRule="auto"/>
      </w:pPr>
      <w:r>
        <w:rPr>
          <w:b/>
        </w:rPr>
        <w:t>Microsoft .NET Microservices — Data sovereignty per microservice</w:t>
      </w:r>
      <w:r>
        <w:rPr>
          <w:b/>
        </w:rPr>
        <w:br/>
      </w:r>
      <w:r>
        <w:rPr>
          <w:color w:val="2E75B6"/>
          <w:sz w:val="17"/>
        </w:rPr>
        <w:t>https://learn.microsoft.com/en-us/dotnet/architecture/microservices/architect-microservice-container-applications/data-sovereignty-per-microservice</w:t>
      </w:r>
    </w:p>
    <w:p w14:paraId="7AFA414D" w14:textId="77777777" w:rsidR="00EE6C4D" w:rsidRDefault="00000000">
      <w:pPr>
        <w:pStyle w:val="ListBullet"/>
        <w:spacing w:line="259" w:lineRule="auto"/>
      </w:pPr>
      <w:r>
        <w:rPr>
          <w:b/>
        </w:rPr>
        <w:t>Azure Architecture Center — Data considerations for microservices</w:t>
      </w:r>
      <w:r>
        <w:rPr>
          <w:b/>
        </w:rPr>
        <w:br/>
      </w:r>
      <w:r>
        <w:rPr>
          <w:color w:val="2E75B6"/>
          <w:sz w:val="17"/>
        </w:rPr>
        <w:t>https://learn.microsoft.com/en-us/azure/architecture/microservices/design/data-considerations</w:t>
      </w:r>
    </w:p>
    <w:p w14:paraId="6DA82693" w14:textId="77777777" w:rsidR="00EE6C4D" w:rsidRDefault="00000000">
      <w:pPr>
        <w:pStyle w:val="ListBullet"/>
        <w:spacing w:line="259" w:lineRule="auto"/>
      </w:pPr>
      <w:r>
        <w:rPr>
          <w:b/>
        </w:rPr>
        <w:t>Martin Fowler — Microservices</w:t>
      </w:r>
      <w:r>
        <w:rPr>
          <w:b/>
        </w:rPr>
        <w:br/>
      </w:r>
      <w:r>
        <w:rPr>
          <w:color w:val="2E75B6"/>
          <w:sz w:val="17"/>
        </w:rPr>
        <w:t>https://martinfowler.com/articles/microservices.html</w:t>
      </w:r>
    </w:p>
    <w:p w14:paraId="66DCBC21" w14:textId="77777777" w:rsidR="00EE6C4D" w:rsidRDefault="00000000">
      <w:pPr>
        <w:pStyle w:val="ListBullet"/>
        <w:spacing w:line="259" w:lineRule="auto"/>
      </w:pPr>
      <w:r>
        <w:rPr>
          <w:b/>
        </w:rPr>
        <w:t>Martin Fowler — Monolith First</w:t>
      </w:r>
      <w:r>
        <w:rPr>
          <w:b/>
        </w:rPr>
        <w:br/>
      </w:r>
      <w:r>
        <w:rPr>
          <w:color w:val="2E75B6"/>
          <w:sz w:val="17"/>
        </w:rPr>
        <w:t>https://martinfowler.com/bliki/MonolithFirst.html</w:t>
      </w:r>
    </w:p>
    <w:p w14:paraId="3D2A1907" w14:textId="77777777" w:rsidR="00EE6C4D" w:rsidRDefault="00000000">
      <w:pPr>
        <w:pStyle w:val="ListBullet"/>
        <w:spacing w:line="259" w:lineRule="auto"/>
      </w:pPr>
      <w:r>
        <w:rPr>
          <w:b/>
        </w:rPr>
        <w:t>AWS Prescriptive Guidance — API integration / Backend-for-Frontend</w:t>
      </w:r>
      <w:r>
        <w:rPr>
          <w:b/>
        </w:rPr>
        <w:br/>
      </w:r>
      <w:r>
        <w:rPr>
          <w:color w:val="2E75B6"/>
          <w:sz w:val="17"/>
        </w:rPr>
        <w:t>https://docs.aws.amazon.com/prescriptive-guidance/latest/micro-frontends-aws/api-integration-data-fetching.html</w:t>
      </w:r>
    </w:p>
    <w:p w14:paraId="130EEF9F" w14:textId="77777777" w:rsidR="00EE6C4D" w:rsidRDefault="00000000">
      <w:pPr>
        <w:pStyle w:val="ListBullet"/>
        <w:spacing w:line="259" w:lineRule="auto"/>
      </w:pPr>
      <w:r>
        <w:rPr>
          <w:b/>
        </w:rPr>
        <w:t>Google Cloud Architecture Center — Scalable and resilient apps</w:t>
      </w:r>
      <w:r>
        <w:rPr>
          <w:b/>
        </w:rPr>
        <w:br/>
      </w:r>
      <w:r>
        <w:rPr>
          <w:color w:val="2E75B6"/>
          <w:sz w:val="17"/>
        </w:rPr>
        <w:t>https://cloud.google.com/architecture/scalable-and-resilient-apps</w:t>
      </w:r>
    </w:p>
    <w:p w14:paraId="3F0B6494" w14:textId="77777777" w:rsidR="00EE6C4D" w:rsidRDefault="00000000">
      <w:pPr>
        <w:spacing w:line="259" w:lineRule="auto"/>
        <w:jc w:val="center"/>
      </w:pPr>
      <w:r>
        <w:rPr>
          <w:b/>
          <w:color w:val="1F4E79"/>
        </w:rPr>
        <w:t>Kết thúc — Hãy ưu tiên lập luận kiến trúc hơn việc gọi đúng tên pattern.</w:t>
      </w:r>
    </w:p>
    <w:sectPr w:rsidR="00EE6C4D" w:rsidSect="00034616">
      <w:headerReference w:type="default" r:id="rId8"/>
      <w:footerReference w:type="default" r:id="rId9"/>
      <w:pgSz w:w="11906" w:h="16838"/>
      <w:pgMar w:top="907" w:right="1020" w:bottom="907"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B0540" w14:textId="77777777" w:rsidR="00C44D7D" w:rsidRDefault="00C44D7D">
      <w:pPr>
        <w:spacing w:after="0" w:line="240" w:lineRule="auto"/>
      </w:pPr>
      <w:r>
        <w:separator/>
      </w:r>
    </w:p>
  </w:endnote>
  <w:endnote w:type="continuationSeparator" w:id="0">
    <w:p w14:paraId="4509E3E7" w14:textId="77777777" w:rsidR="00C44D7D" w:rsidRDefault="00C44D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CFBE1" w14:textId="77777777" w:rsidR="00EE6C4D" w:rsidRDefault="00000000">
    <w:pPr>
      <w:pStyle w:val="Footer"/>
      <w:jc w:val="right"/>
    </w:pPr>
    <w:r>
      <w:rPr>
        <w:sz w:val="18"/>
      </w:rPr>
      <w:t xml:space="preserve">Trang </w:t>
    </w:r>
    <w:r>
      <w:rPr>
        <w:sz w:val="18"/>
      </w:rPr>
      <w:fldChar w:fldCharType="begin"/>
    </w:r>
    <w:r>
      <w:rPr>
        <w:sz w:val="18"/>
      </w:rPr>
      <w:instrText>PAGE</w:instrText>
    </w:r>
    <w:r w:rsidR="008614D4">
      <w:rPr>
        <w:sz w:val="18"/>
      </w:rPr>
      <w:fldChar w:fldCharType="separate"/>
    </w:r>
    <w:r w:rsidR="008614D4">
      <w:rPr>
        <w:noProof/>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68FDC" w14:textId="77777777" w:rsidR="00C44D7D" w:rsidRDefault="00C44D7D">
      <w:pPr>
        <w:spacing w:after="0" w:line="240" w:lineRule="auto"/>
      </w:pPr>
      <w:r>
        <w:separator/>
      </w:r>
    </w:p>
  </w:footnote>
  <w:footnote w:type="continuationSeparator" w:id="0">
    <w:p w14:paraId="11BBAB43" w14:textId="77777777" w:rsidR="00C44D7D" w:rsidRDefault="00C44D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F729D" w14:textId="77777777" w:rsidR="00EE6C4D" w:rsidRDefault="00000000">
    <w:pPr>
      <w:pStyle w:val="Header"/>
      <w:jc w:val="right"/>
    </w:pPr>
    <w:r>
      <w:rPr>
        <w:color w:val="464646"/>
        <w:sz w:val="16"/>
      </w:rPr>
      <w:t>SOFTWARE ARCHITECTURE — BÀI TẬP PHÂN TÍCH KIẾN TRÚC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08578821">
    <w:abstractNumId w:val="8"/>
  </w:num>
  <w:num w:numId="2" w16cid:durableId="139810265">
    <w:abstractNumId w:val="6"/>
  </w:num>
  <w:num w:numId="3" w16cid:durableId="964700080">
    <w:abstractNumId w:val="5"/>
  </w:num>
  <w:num w:numId="4" w16cid:durableId="595675567">
    <w:abstractNumId w:val="4"/>
  </w:num>
  <w:num w:numId="5" w16cid:durableId="922106778">
    <w:abstractNumId w:val="7"/>
  </w:num>
  <w:num w:numId="6" w16cid:durableId="922762592">
    <w:abstractNumId w:val="3"/>
  </w:num>
  <w:num w:numId="7" w16cid:durableId="1393119520">
    <w:abstractNumId w:val="2"/>
  </w:num>
  <w:num w:numId="8" w16cid:durableId="670183566">
    <w:abstractNumId w:val="1"/>
  </w:num>
  <w:num w:numId="9" w16cid:durableId="12666158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8614D4"/>
    <w:rsid w:val="00990F01"/>
    <w:rsid w:val="00AA1D8D"/>
    <w:rsid w:val="00B47730"/>
    <w:rsid w:val="00C44D7D"/>
    <w:rsid w:val="00CB0664"/>
    <w:rsid w:val="00EE6C4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F18A63"/>
  <w14:defaultImageDpi w14:val="300"/>
  <w15:docId w15:val="{44B8B6A6-32FB-463D-AAFE-3BB5A2C19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1"/>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1F4E79"/>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2E75B6"/>
      <w:sz w:val="25"/>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b/>
      <w:bCs/>
      <w:color w:val="464646"/>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contextualSpacing/>
    </w:pPr>
    <w:rPr>
      <w:rFonts w:asciiTheme="majorHAnsi" w:eastAsiaTheme="majorEastAsia" w:hAnsiTheme="majorHAnsi" w:cstheme="majorBidi"/>
      <w:b/>
      <w:color w:val="1F4E7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seText">
    <w:name w:val="CaseText"/>
    <w:pPr>
      <w:spacing w:after="80"/>
      <w:ind w:left="283" w:right="283"/>
    </w:pPr>
    <w:rPr>
      <w:rFonts w:ascii="Arial" w:eastAsia="Arial" w:hAnsi="Arial"/>
      <w:sz w:val="21"/>
    </w:rPr>
  </w:style>
  <w:style w:type="paragraph" w:customStyle="1" w:styleId="MonoDiagram">
    <w:name w:val="MonoDiagram"/>
    <w:pPr>
      <w:spacing w:before="60" w:after="80"/>
      <w:ind w:left="283"/>
    </w:pPr>
    <w:rPr>
      <w:rFonts w:ascii="Consolas" w:eastAsia="Consolas" w:hAnsi="Consolas"/>
      <w:sz w:val="18"/>
    </w:rPr>
  </w:style>
  <w:style w:type="paragraph" w:customStyle="1" w:styleId="SmallNote">
    <w:name w:val="SmallNote"/>
    <w:rPr>
      <w:rFonts w:ascii="Arial" w:eastAsia="Arial" w:hAnsi="Arial"/>
      <w:color w:val="464646"/>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1679</Words>
  <Characters>9573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surface</cp:lastModifiedBy>
  <cp:revision>2</cp:revision>
  <dcterms:created xsi:type="dcterms:W3CDTF">2026-09-28T03:44:00Z</dcterms:created>
  <dcterms:modified xsi:type="dcterms:W3CDTF">2026-09-28T03:44:00Z</dcterms:modified>
  <cp:category/>
</cp:coreProperties>
</file>